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E54" w:rsidRPr="005D413C" w:rsidRDefault="00020E54" w:rsidP="00020E54">
      <w:pPr>
        <w:rPr>
          <w:rFonts w:ascii="Arial" w:hAnsi="Arial" w:cs="Arial"/>
          <w:b/>
          <w:sz w:val="24"/>
          <w:szCs w:val="24"/>
        </w:rPr>
      </w:pPr>
      <w:bookmarkStart w:id="0" w:name="_GoBack"/>
      <w:bookmarkEnd w:id="0"/>
      <w:r w:rsidRPr="005D413C">
        <w:rPr>
          <w:rFonts w:ascii="Arial" w:hAnsi="Arial" w:cs="Arial"/>
          <w:b/>
          <w:sz w:val="24"/>
          <w:szCs w:val="24"/>
        </w:rPr>
        <w:t xml:space="preserve">B </w:t>
      </w:r>
      <w:r w:rsidR="0032313E" w:rsidRPr="005D413C">
        <w:rPr>
          <w:rFonts w:ascii="Arial" w:hAnsi="Arial" w:cs="Arial"/>
          <w:b/>
          <w:sz w:val="24"/>
          <w:szCs w:val="24"/>
        </w:rPr>
        <w:tab/>
      </w:r>
      <w:r w:rsidR="005D413C">
        <w:rPr>
          <w:rFonts w:ascii="Arial" w:hAnsi="Arial" w:cs="Arial"/>
          <w:b/>
          <w:sz w:val="24"/>
          <w:szCs w:val="24"/>
        </w:rPr>
        <w:t>SOUHRNNÁ TECHNICKÁ ZPRÁVA</w:t>
      </w:r>
      <w:r w:rsidRPr="005D413C">
        <w:rPr>
          <w:rFonts w:ascii="Arial" w:hAnsi="Arial" w:cs="Arial"/>
          <w:b/>
          <w:sz w:val="24"/>
          <w:szCs w:val="24"/>
        </w:rPr>
        <w:t xml:space="preserve"> </w:t>
      </w:r>
    </w:p>
    <w:p w:rsidR="0032313E" w:rsidRPr="00020E54" w:rsidRDefault="0032313E" w:rsidP="00020E54">
      <w:pPr>
        <w:rPr>
          <w:rFonts w:ascii="Arial" w:hAnsi="Arial" w:cs="Arial"/>
          <w:b/>
          <w:sz w:val="20"/>
          <w:szCs w:val="20"/>
        </w:rPr>
      </w:pPr>
    </w:p>
    <w:p w:rsidR="00020E54" w:rsidRPr="00020E54" w:rsidRDefault="00020E54" w:rsidP="00020E54">
      <w:pPr>
        <w:rPr>
          <w:rFonts w:ascii="Arial" w:hAnsi="Arial" w:cs="Arial"/>
          <w:b/>
          <w:sz w:val="20"/>
          <w:szCs w:val="20"/>
        </w:rPr>
      </w:pPr>
      <w:proofErr w:type="gramStart"/>
      <w:r w:rsidRPr="00020E54">
        <w:rPr>
          <w:rFonts w:ascii="Arial" w:hAnsi="Arial" w:cs="Arial"/>
          <w:b/>
          <w:sz w:val="20"/>
          <w:szCs w:val="20"/>
        </w:rPr>
        <w:t xml:space="preserve">B.1 </w:t>
      </w:r>
      <w:r w:rsidR="0032313E" w:rsidRPr="0032313E">
        <w:rPr>
          <w:rFonts w:ascii="Arial" w:hAnsi="Arial" w:cs="Arial"/>
          <w:b/>
          <w:sz w:val="20"/>
          <w:szCs w:val="20"/>
        </w:rPr>
        <w:tab/>
      </w:r>
      <w:r w:rsidRPr="00DB42A9">
        <w:rPr>
          <w:rFonts w:ascii="Arial" w:hAnsi="Arial" w:cs="Arial"/>
          <w:b/>
          <w:sz w:val="20"/>
          <w:szCs w:val="20"/>
          <w:u w:val="single"/>
        </w:rPr>
        <w:t>Popis</w:t>
      </w:r>
      <w:proofErr w:type="gramEnd"/>
      <w:r w:rsidRPr="00DB42A9">
        <w:rPr>
          <w:rFonts w:ascii="Arial" w:hAnsi="Arial" w:cs="Arial"/>
          <w:b/>
          <w:sz w:val="20"/>
          <w:szCs w:val="20"/>
          <w:u w:val="single"/>
        </w:rPr>
        <w:t xml:space="preserve"> území stavby</w:t>
      </w:r>
      <w:r w:rsidRPr="00020E54">
        <w:rPr>
          <w:rFonts w:ascii="Arial" w:hAnsi="Arial" w:cs="Arial"/>
          <w:b/>
          <w:sz w:val="20"/>
          <w:szCs w:val="20"/>
        </w:rPr>
        <w:t xml:space="preserve"> </w:t>
      </w:r>
    </w:p>
    <w:p w:rsidR="007C1E91" w:rsidRDefault="007C1E91" w:rsidP="007C1E91">
      <w:pPr>
        <w:rPr>
          <w:rFonts w:ascii="Arial" w:hAnsi="Arial" w:cs="Arial"/>
          <w:sz w:val="20"/>
          <w:szCs w:val="20"/>
        </w:rPr>
      </w:pPr>
    </w:p>
    <w:p w:rsidR="007C1E91" w:rsidRDefault="00020E54" w:rsidP="007C1E91">
      <w:pPr>
        <w:rPr>
          <w:rFonts w:ascii="Arial" w:hAnsi="Arial" w:cs="Arial"/>
          <w:sz w:val="20"/>
          <w:szCs w:val="20"/>
          <w:u w:val="single"/>
        </w:rPr>
      </w:pPr>
      <w:r w:rsidRPr="00020E54">
        <w:rPr>
          <w:rFonts w:ascii="Arial" w:hAnsi="Arial" w:cs="Arial"/>
          <w:sz w:val="20"/>
          <w:szCs w:val="20"/>
        </w:rPr>
        <w:t xml:space="preserve">a) </w:t>
      </w:r>
      <w:r w:rsidRPr="007C1E91">
        <w:rPr>
          <w:rFonts w:ascii="Arial" w:hAnsi="Arial" w:cs="Arial"/>
          <w:sz w:val="20"/>
          <w:szCs w:val="20"/>
          <w:u w:val="single"/>
        </w:rPr>
        <w:t>cha</w:t>
      </w:r>
      <w:r w:rsidR="007C1E91" w:rsidRPr="007C1E91">
        <w:rPr>
          <w:rFonts w:ascii="Arial" w:hAnsi="Arial" w:cs="Arial"/>
          <w:sz w:val="20"/>
          <w:szCs w:val="20"/>
          <w:u w:val="single"/>
        </w:rPr>
        <w:t>rakteristika stavebního pozemku</w:t>
      </w:r>
    </w:p>
    <w:p w:rsidR="007C1E91" w:rsidRDefault="007C1E91" w:rsidP="00254FA4">
      <w:pPr>
        <w:ind w:left="705"/>
        <w:jc w:val="both"/>
        <w:rPr>
          <w:rFonts w:ascii="Arial" w:hAnsi="Arial" w:cs="Arial"/>
          <w:sz w:val="20"/>
          <w:szCs w:val="20"/>
        </w:rPr>
      </w:pPr>
      <w:r>
        <w:rPr>
          <w:rFonts w:ascii="Arial" w:hAnsi="Arial" w:cs="Arial"/>
          <w:sz w:val="20"/>
          <w:szCs w:val="20"/>
        </w:rPr>
        <w:t>Pozemek se nachází uvnitř ohrazeného areálu ZOO Praha, blízko hlavního vstupu</w:t>
      </w:r>
      <w:r w:rsidR="00254FA4">
        <w:rPr>
          <w:rFonts w:ascii="Arial" w:hAnsi="Arial" w:cs="Arial"/>
          <w:sz w:val="20"/>
          <w:szCs w:val="20"/>
        </w:rPr>
        <w:t>, v blízkosti restaurace. Z tohoto důvodu je v okolí stavby množství zpevněných ploch, na jejichž úkor bude realizováno rozšíření stávající prodejny zázemí pro výchovně vzdělávací činnost.</w:t>
      </w:r>
      <w:r w:rsidR="003145E7">
        <w:rPr>
          <w:rFonts w:ascii="Arial" w:hAnsi="Arial" w:cs="Arial"/>
          <w:sz w:val="20"/>
          <w:szCs w:val="20"/>
        </w:rPr>
        <w:t xml:space="preserve"> Prostředí celého areálu zoologické zahrady včetně řešeného území odpovídá charakteru přírodního parku (množství vzrostlých stromů i keřového a bylinného patra, přírodní vodní prvky). Stávající stavby v areálu jsou většinou solitérní a integrované do zeleně.</w:t>
      </w:r>
    </w:p>
    <w:p w:rsidR="00020E54" w:rsidRPr="00020E54" w:rsidRDefault="00020E54" w:rsidP="007C1E91">
      <w:pPr>
        <w:rPr>
          <w:rFonts w:ascii="Arial" w:hAnsi="Arial" w:cs="Arial"/>
          <w:sz w:val="20"/>
          <w:szCs w:val="20"/>
        </w:rPr>
      </w:pPr>
      <w:r w:rsidRPr="00020E54">
        <w:rPr>
          <w:rFonts w:ascii="Arial" w:hAnsi="Arial" w:cs="Arial"/>
          <w:sz w:val="20"/>
          <w:szCs w:val="20"/>
        </w:rPr>
        <w:t xml:space="preserve"> </w:t>
      </w:r>
    </w:p>
    <w:p w:rsidR="00254FA4" w:rsidRDefault="00020E54" w:rsidP="007C1E91">
      <w:pPr>
        <w:rPr>
          <w:rFonts w:ascii="Arial" w:hAnsi="Arial" w:cs="Arial"/>
          <w:sz w:val="20"/>
          <w:szCs w:val="20"/>
        </w:rPr>
      </w:pPr>
      <w:r w:rsidRPr="00020E54">
        <w:rPr>
          <w:rFonts w:ascii="Arial" w:hAnsi="Arial" w:cs="Arial"/>
          <w:sz w:val="20"/>
          <w:szCs w:val="20"/>
        </w:rPr>
        <w:t xml:space="preserve">b) </w:t>
      </w:r>
      <w:r w:rsidRPr="00254FA4">
        <w:rPr>
          <w:rFonts w:ascii="Arial" w:hAnsi="Arial" w:cs="Arial"/>
          <w:sz w:val="20"/>
          <w:szCs w:val="20"/>
          <w:u w:val="single"/>
        </w:rPr>
        <w:t>výčet a závěry provedených průzkumů a rozborů</w:t>
      </w:r>
      <w:r w:rsidRPr="00020E54">
        <w:rPr>
          <w:rFonts w:ascii="Arial" w:hAnsi="Arial" w:cs="Arial"/>
          <w:sz w:val="20"/>
          <w:szCs w:val="20"/>
        </w:rPr>
        <w:t xml:space="preserve"> </w:t>
      </w:r>
    </w:p>
    <w:p w:rsidR="00020E54" w:rsidRDefault="00020E54" w:rsidP="007C1E91">
      <w:pPr>
        <w:rPr>
          <w:rFonts w:ascii="Arial" w:hAnsi="Arial" w:cs="Arial"/>
          <w:sz w:val="20"/>
          <w:szCs w:val="20"/>
        </w:rPr>
      </w:pPr>
      <w:r w:rsidRPr="00020E54">
        <w:rPr>
          <w:rFonts w:ascii="Arial" w:hAnsi="Arial" w:cs="Arial"/>
          <w:sz w:val="20"/>
          <w:szCs w:val="20"/>
        </w:rPr>
        <w:t>(g</w:t>
      </w:r>
      <w:r w:rsidR="00CA6FDC">
        <w:rPr>
          <w:rFonts w:ascii="Arial" w:hAnsi="Arial" w:cs="Arial"/>
          <w:sz w:val="20"/>
          <w:szCs w:val="20"/>
        </w:rPr>
        <w:t xml:space="preserve">eologický průzkum, </w:t>
      </w:r>
      <w:r w:rsidRPr="00020E54">
        <w:rPr>
          <w:rFonts w:ascii="Arial" w:hAnsi="Arial" w:cs="Arial"/>
          <w:sz w:val="20"/>
          <w:szCs w:val="20"/>
        </w:rPr>
        <w:t>hydrogeologický průzkum, stav</w:t>
      </w:r>
      <w:r w:rsidR="007C1E91">
        <w:rPr>
          <w:rFonts w:ascii="Arial" w:hAnsi="Arial" w:cs="Arial"/>
          <w:sz w:val="20"/>
          <w:szCs w:val="20"/>
        </w:rPr>
        <w:t>ebně historický průzkum apod.)</w:t>
      </w:r>
    </w:p>
    <w:p w:rsidR="004A4668" w:rsidRDefault="004A4668" w:rsidP="00E86EBA">
      <w:pPr>
        <w:ind w:left="705"/>
        <w:jc w:val="both"/>
        <w:rPr>
          <w:rFonts w:ascii="Arial" w:hAnsi="Arial" w:cs="Arial"/>
          <w:sz w:val="20"/>
          <w:szCs w:val="20"/>
        </w:rPr>
      </w:pPr>
    </w:p>
    <w:p w:rsidR="00254FA4" w:rsidRDefault="00254FA4" w:rsidP="00E86EBA">
      <w:pPr>
        <w:ind w:left="705"/>
        <w:jc w:val="both"/>
        <w:rPr>
          <w:rFonts w:ascii="Arial" w:hAnsi="Arial" w:cs="Arial"/>
          <w:sz w:val="20"/>
          <w:szCs w:val="20"/>
        </w:rPr>
      </w:pPr>
      <w:r>
        <w:rPr>
          <w:rFonts w:ascii="Arial" w:hAnsi="Arial" w:cs="Arial"/>
          <w:sz w:val="20"/>
          <w:szCs w:val="20"/>
        </w:rPr>
        <w:t>V minulosti bylo pro blízké stavby uvnitř areálu ZOO provedeno několik průzkumů, ze kterých předkládaný projekt vychází.</w:t>
      </w:r>
    </w:p>
    <w:p w:rsidR="00E23BDC" w:rsidRDefault="00E23BDC" w:rsidP="00E23BDC">
      <w:pPr>
        <w:ind w:left="705"/>
        <w:jc w:val="both"/>
        <w:rPr>
          <w:rFonts w:ascii="Arial" w:hAnsi="Arial" w:cs="Arial"/>
          <w:sz w:val="20"/>
          <w:szCs w:val="20"/>
        </w:rPr>
      </w:pPr>
    </w:p>
    <w:p w:rsidR="00E23BDC" w:rsidRDefault="004A4668" w:rsidP="00E23BDC">
      <w:pPr>
        <w:pStyle w:val="Odstavecseseznamem"/>
        <w:autoSpaceDE w:val="0"/>
        <w:jc w:val="both"/>
        <w:rPr>
          <w:rFonts w:ascii="Arial" w:hAnsi="Arial" w:cs="Arial"/>
          <w:sz w:val="20"/>
          <w:szCs w:val="20"/>
        </w:rPr>
      </w:pPr>
      <w:r>
        <w:rPr>
          <w:rFonts w:ascii="Arial" w:hAnsi="Arial" w:cs="Arial"/>
          <w:sz w:val="20"/>
          <w:szCs w:val="20"/>
        </w:rPr>
        <w:t>Na základě nedaleko</w:t>
      </w:r>
      <w:r w:rsidR="00E23BDC">
        <w:rPr>
          <w:rFonts w:ascii="Arial" w:hAnsi="Arial" w:cs="Arial"/>
          <w:sz w:val="20"/>
          <w:szCs w:val="20"/>
        </w:rPr>
        <w:t xml:space="preserve"> provedeného radonového průzkumu (Osvědčení o měření a hodnocení výskytu radonu na stavebním pozemku </w:t>
      </w:r>
      <w:proofErr w:type="gramStart"/>
      <w:r w:rsidR="00E23BDC">
        <w:rPr>
          <w:rFonts w:ascii="Arial" w:hAnsi="Arial" w:cs="Arial"/>
          <w:sz w:val="20"/>
          <w:szCs w:val="20"/>
        </w:rPr>
        <w:t>č.1542</w:t>
      </w:r>
      <w:proofErr w:type="gramEnd"/>
      <w:r w:rsidR="00E23BDC">
        <w:rPr>
          <w:rFonts w:ascii="Arial" w:hAnsi="Arial" w:cs="Arial"/>
          <w:sz w:val="20"/>
          <w:szCs w:val="20"/>
        </w:rPr>
        <w:t xml:space="preserve">, 1575, 57/2 v areálu ZOO Praha, zpracovatel GEODYN </w:t>
      </w:r>
      <w:proofErr w:type="spellStart"/>
      <w:r w:rsidR="00E23BDC">
        <w:rPr>
          <w:rFonts w:ascii="Arial" w:hAnsi="Arial" w:cs="Arial"/>
          <w:sz w:val="20"/>
          <w:szCs w:val="20"/>
        </w:rPr>
        <w:t>spol.s</w:t>
      </w:r>
      <w:proofErr w:type="spellEnd"/>
      <w:r w:rsidR="00E23BDC">
        <w:rPr>
          <w:rFonts w:ascii="Arial" w:hAnsi="Arial" w:cs="Arial"/>
          <w:sz w:val="20"/>
          <w:szCs w:val="20"/>
        </w:rPr>
        <w:t xml:space="preserve"> r.o.; 9/2003), který zařadil pozemky do kategorie středního radonového rizika, </w:t>
      </w:r>
      <w:r w:rsidR="00022380">
        <w:rPr>
          <w:rFonts w:ascii="Arial" w:hAnsi="Arial" w:cs="Arial"/>
          <w:sz w:val="20"/>
          <w:szCs w:val="20"/>
        </w:rPr>
        <w:t>je</w:t>
      </w:r>
      <w:r w:rsidR="00E23BDC">
        <w:rPr>
          <w:rFonts w:ascii="Arial" w:hAnsi="Arial" w:cs="Arial"/>
          <w:sz w:val="20"/>
          <w:szCs w:val="20"/>
        </w:rPr>
        <w:t xml:space="preserve"> u přístavby </w:t>
      </w:r>
      <w:r w:rsidR="00022380">
        <w:rPr>
          <w:rFonts w:ascii="Arial" w:hAnsi="Arial" w:cs="Arial"/>
          <w:sz w:val="20"/>
          <w:szCs w:val="20"/>
        </w:rPr>
        <w:t>navržena klasická</w:t>
      </w:r>
      <w:r w:rsidR="00E23BDC">
        <w:rPr>
          <w:rFonts w:ascii="Arial" w:hAnsi="Arial" w:cs="Arial"/>
          <w:sz w:val="20"/>
          <w:szCs w:val="20"/>
        </w:rPr>
        <w:t xml:space="preserve"> </w:t>
      </w:r>
      <w:r w:rsidR="00022380">
        <w:rPr>
          <w:rFonts w:ascii="Arial" w:hAnsi="Arial" w:cs="Arial"/>
          <w:sz w:val="20"/>
          <w:szCs w:val="20"/>
        </w:rPr>
        <w:t>asfaltová</w:t>
      </w:r>
      <w:r w:rsidR="00E23BDC">
        <w:rPr>
          <w:rFonts w:ascii="Arial" w:hAnsi="Arial" w:cs="Arial"/>
          <w:sz w:val="20"/>
          <w:szCs w:val="20"/>
        </w:rPr>
        <w:t xml:space="preserve"> </w:t>
      </w:r>
      <w:r w:rsidR="00022380">
        <w:rPr>
          <w:rFonts w:ascii="Arial" w:hAnsi="Arial" w:cs="Arial"/>
          <w:sz w:val="20"/>
          <w:szCs w:val="20"/>
        </w:rPr>
        <w:t>hydroizolace</w:t>
      </w:r>
      <w:r w:rsidR="00E23BDC">
        <w:rPr>
          <w:rFonts w:ascii="Arial" w:hAnsi="Arial" w:cs="Arial"/>
          <w:sz w:val="20"/>
          <w:szCs w:val="20"/>
        </w:rPr>
        <w:t xml:space="preserve"> s parametry protiradonové bariéry pro střední radonové </w:t>
      </w:r>
      <w:r w:rsidR="00281B68">
        <w:rPr>
          <w:rFonts w:ascii="Arial" w:hAnsi="Arial" w:cs="Arial"/>
          <w:sz w:val="20"/>
          <w:szCs w:val="20"/>
        </w:rPr>
        <w:t>riziko.</w:t>
      </w:r>
    </w:p>
    <w:p w:rsidR="00022380" w:rsidRDefault="00022380" w:rsidP="00E23BDC">
      <w:pPr>
        <w:pStyle w:val="Odstavecseseznamem"/>
        <w:autoSpaceDE w:val="0"/>
        <w:jc w:val="both"/>
        <w:rPr>
          <w:rFonts w:ascii="Arial" w:hAnsi="Arial" w:cs="Arial"/>
          <w:sz w:val="20"/>
          <w:szCs w:val="20"/>
        </w:rPr>
      </w:pPr>
    </w:p>
    <w:p w:rsidR="004A4668" w:rsidRPr="00F20CAD" w:rsidRDefault="004A4668" w:rsidP="004A4668">
      <w:pPr>
        <w:pStyle w:val="Odstavecseseznamem"/>
        <w:autoSpaceDE w:val="0"/>
        <w:jc w:val="both"/>
        <w:rPr>
          <w:rFonts w:ascii="Arial" w:hAnsi="Arial" w:cs="Arial"/>
          <w:sz w:val="20"/>
          <w:szCs w:val="20"/>
        </w:rPr>
      </w:pPr>
      <w:r>
        <w:rPr>
          <w:rFonts w:ascii="Arial" w:hAnsi="Arial" w:cs="Arial"/>
          <w:sz w:val="20"/>
          <w:szCs w:val="20"/>
        </w:rPr>
        <w:t xml:space="preserve">Geologické průzkumy v dolní části ZOO Praha opakovaně potvrzují písčité vrstvy říční nivy do hloubky cca 4m pod terén (např. Inženýrsko-geologický průzkum ZOO Praha, zpracovatel </w:t>
      </w:r>
      <w:proofErr w:type="spellStart"/>
      <w:proofErr w:type="gramStart"/>
      <w:r>
        <w:rPr>
          <w:rFonts w:ascii="Arial" w:hAnsi="Arial" w:cs="Arial"/>
          <w:sz w:val="20"/>
          <w:szCs w:val="20"/>
        </w:rPr>
        <w:t>RNDr.Vilém</w:t>
      </w:r>
      <w:proofErr w:type="spellEnd"/>
      <w:proofErr w:type="gramEnd"/>
      <w:r>
        <w:rPr>
          <w:rFonts w:ascii="Arial" w:hAnsi="Arial" w:cs="Arial"/>
          <w:sz w:val="20"/>
          <w:szCs w:val="20"/>
        </w:rPr>
        <w:t xml:space="preserve"> Sýkora; 10/2003). V místě přístavby může být však poměrně vysoká vrstva nedostatečně </w:t>
      </w:r>
      <w:proofErr w:type="spellStart"/>
      <w:r>
        <w:rPr>
          <w:rFonts w:ascii="Arial" w:hAnsi="Arial" w:cs="Arial"/>
          <w:sz w:val="20"/>
          <w:szCs w:val="20"/>
        </w:rPr>
        <w:t>ulehlých</w:t>
      </w:r>
      <w:proofErr w:type="spellEnd"/>
      <w:r>
        <w:rPr>
          <w:rFonts w:ascii="Arial" w:hAnsi="Arial" w:cs="Arial"/>
          <w:sz w:val="20"/>
          <w:szCs w:val="20"/>
        </w:rPr>
        <w:t xml:space="preserve"> recentních navážek (i v souvislosti s výstavbou přednáškového sálu v </w:t>
      </w:r>
      <w:proofErr w:type="gramStart"/>
      <w:r>
        <w:rPr>
          <w:rFonts w:ascii="Arial" w:hAnsi="Arial" w:cs="Arial"/>
          <w:sz w:val="20"/>
          <w:szCs w:val="20"/>
        </w:rPr>
        <w:t>r.</w:t>
      </w:r>
      <w:r w:rsidR="00487C22">
        <w:rPr>
          <w:rFonts w:ascii="Arial" w:hAnsi="Arial" w:cs="Arial"/>
          <w:sz w:val="20"/>
          <w:szCs w:val="20"/>
        </w:rPr>
        <w:t>2004</w:t>
      </w:r>
      <w:proofErr w:type="gramEnd"/>
      <w:r>
        <w:rPr>
          <w:rFonts w:ascii="Arial" w:hAnsi="Arial" w:cs="Arial"/>
          <w:sz w:val="20"/>
          <w:szCs w:val="20"/>
        </w:rPr>
        <w:t xml:space="preserve"> – výkopové práce pro </w:t>
      </w:r>
      <w:proofErr w:type="spellStart"/>
      <w:r>
        <w:rPr>
          <w:rFonts w:ascii="Arial" w:hAnsi="Arial" w:cs="Arial"/>
          <w:sz w:val="20"/>
          <w:szCs w:val="20"/>
        </w:rPr>
        <w:t>suteren</w:t>
      </w:r>
      <w:proofErr w:type="spellEnd"/>
      <w:r>
        <w:rPr>
          <w:rFonts w:ascii="Arial" w:hAnsi="Arial" w:cs="Arial"/>
          <w:sz w:val="20"/>
          <w:szCs w:val="20"/>
        </w:rPr>
        <w:t>). Z toho důvodu projekt navrhuje nový základ přístavby propojit se stávajícím základem a „</w:t>
      </w:r>
      <w:proofErr w:type="spellStart"/>
      <w:r>
        <w:rPr>
          <w:rFonts w:ascii="Arial" w:hAnsi="Arial" w:cs="Arial"/>
          <w:sz w:val="20"/>
          <w:szCs w:val="20"/>
        </w:rPr>
        <w:t>vykonzolovanou</w:t>
      </w:r>
      <w:proofErr w:type="spellEnd"/>
      <w:r>
        <w:rPr>
          <w:rFonts w:ascii="Arial" w:hAnsi="Arial" w:cs="Arial"/>
          <w:sz w:val="20"/>
          <w:szCs w:val="20"/>
        </w:rPr>
        <w:t xml:space="preserve">“ část opřít na </w:t>
      </w:r>
      <w:proofErr w:type="spellStart"/>
      <w:r>
        <w:rPr>
          <w:rFonts w:ascii="Arial" w:hAnsi="Arial" w:cs="Arial"/>
          <w:sz w:val="20"/>
          <w:szCs w:val="20"/>
        </w:rPr>
        <w:t>mikropiloty</w:t>
      </w:r>
      <w:proofErr w:type="spellEnd"/>
      <w:r>
        <w:rPr>
          <w:rFonts w:ascii="Arial" w:hAnsi="Arial" w:cs="Arial"/>
          <w:sz w:val="20"/>
          <w:szCs w:val="20"/>
        </w:rPr>
        <w:t xml:space="preserve"> (viz statika). Toto řešení se ale může pozměnit podle zastižené geologické situace při výkopových pracích).  </w:t>
      </w:r>
    </w:p>
    <w:p w:rsidR="007C1E91" w:rsidRPr="00020E54" w:rsidRDefault="007C1E91" w:rsidP="007C1E91">
      <w:pPr>
        <w:rPr>
          <w:rFonts w:ascii="Arial" w:hAnsi="Arial" w:cs="Arial"/>
          <w:sz w:val="20"/>
          <w:szCs w:val="20"/>
        </w:rPr>
      </w:pPr>
    </w:p>
    <w:p w:rsidR="00020E54" w:rsidRDefault="00020E54" w:rsidP="007C1E91">
      <w:pPr>
        <w:rPr>
          <w:rFonts w:ascii="Arial" w:hAnsi="Arial" w:cs="Arial"/>
          <w:sz w:val="20"/>
          <w:szCs w:val="20"/>
        </w:rPr>
      </w:pPr>
      <w:r w:rsidRPr="00020E54">
        <w:rPr>
          <w:rFonts w:ascii="Arial" w:hAnsi="Arial" w:cs="Arial"/>
          <w:sz w:val="20"/>
          <w:szCs w:val="20"/>
        </w:rPr>
        <w:t xml:space="preserve">c) </w:t>
      </w:r>
      <w:r w:rsidRPr="00FA2C3A">
        <w:rPr>
          <w:rFonts w:ascii="Arial" w:hAnsi="Arial" w:cs="Arial"/>
          <w:sz w:val="20"/>
          <w:szCs w:val="20"/>
          <w:u w:val="single"/>
        </w:rPr>
        <w:t>stávající</w:t>
      </w:r>
      <w:r w:rsidR="007C1E91" w:rsidRPr="00FA2C3A">
        <w:rPr>
          <w:rFonts w:ascii="Arial" w:hAnsi="Arial" w:cs="Arial"/>
          <w:sz w:val="20"/>
          <w:szCs w:val="20"/>
          <w:u w:val="single"/>
        </w:rPr>
        <w:t xml:space="preserve"> ochranná a bezpečnostní pásma</w:t>
      </w:r>
    </w:p>
    <w:p w:rsidR="007C1E91" w:rsidRDefault="00E86EBA" w:rsidP="00E86EBA">
      <w:pPr>
        <w:ind w:left="705"/>
        <w:jc w:val="both"/>
        <w:rPr>
          <w:rFonts w:ascii="Arial" w:hAnsi="Arial" w:cs="Arial"/>
          <w:sz w:val="20"/>
          <w:szCs w:val="20"/>
        </w:rPr>
      </w:pPr>
      <w:r>
        <w:rPr>
          <w:rFonts w:ascii="Arial" w:hAnsi="Arial" w:cs="Arial"/>
          <w:sz w:val="20"/>
          <w:szCs w:val="20"/>
        </w:rPr>
        <w:t xml:space="preserve">Stavba se nachází v ochranném pásmu Pražské památkové rezervace a ochranné zóny nadregionálního biokoridoru Vltavy, jinak do </w:t>
      </w:r>
      <w:r w:rsidR="003721B3">
        <w:rPr>
          <w:rFonts w:ascii="Arial" w:hAnsi="Arial" w:cs="Arial"/>
          <w:sz w:val="20"/>
          <w:szCs w:val="20"/>
        </w:rPr>
        <w:t xml:space="preserve">území stavby nezasahují žádná bezpečnostní </w:t>
      </w:r>
      <w:r w:rsidR="00DA5915">
        <w:rPr>
          <w:rFonts w:ascii="Arial" w:hAnsi="Arial" w:cs="Arial"/>
          <w:sz w:val="20"/>
          <w:szCs w:val="20"/>
        </w:rPr>
        <w:t>ani</w:t>
      </w:r>
      <w:r w:rsidR="003721B3">
        <w:rPr>
          <w:rFonts w:ascii="Arial" w:hAnsi="Arial" w:cs="Arial"/>
          <w:sz w:val="20"/>
          <w:szCs w:val="20"/>
        </w:rPr>
        <w:t xml:space="preserve"> ochranná pásma</w:t>
      </w:r>
      <w:r>
        <w:rPr>
          <w:rFonts w:ascii="Arial" w:hAnsi="Arial" w:cs="Arial"/>
          <w:sz w:val="20"/>
          <w:szCs w:val="20"/>
        </w:rPr>
        <w:t>.</w:t>
      </w:r>
    </w:p>
    <w:p w:rsidR="00254FA4" w:rsidRPr="00020E54" w:rsidRDefault="00254FA4" w:rsidP="007C1E91">
      <w:pPr>
        <w:rPr>
          <w:rFonts w:ascii="Arial" w:hAnsi="Arial" w:cs="Arial"/>
          <w:sz w:val="20"/>
          <w:szCs w:val="20"/>
        </w:rPr>
      </w:pPr>
    </w:p>
    <w:p w:rsidR="007C1E91" w:rsidRDefault="00020E54" w:rsidP="007C1E91">
      <w:pPr>
        <w:rPr>
          <w:rFonts w:ascii="Arial" w:hAnsi="Arial" w:cs="Arial"/>
          <w:sz w:val="20"/>
          <w:szCs w:val="20"/>
        </w:rPr>
      </w:pPr>
      <w:r w:rsidRPr="00020E54">
        <w:rPr>
          <w:rFonts w:ascii="Arial" w:hAnsi="Arial" w:cs="Arial"/>
          <w:sz w:val="20"/>
          <w:szCs w:val="20"/>
        </w:rPr>
        <w:t xml:space="preserve">d) </w:t>
      </w:r>
      <w:r w:rsidRPr="00E86EBA">
        <w:rPr>
          <w:rFonts w:ascii="Arial" w:hAnsi="Arial" w:cs="Arial"/>
          <w:sz w:val="20"/>
          <w:szCs w:val="20"/>
          <w:u w:val="single"/>
        </w:rPr>
        <w:t>poloha vzhledem k záplavovému úz</w:t>
      </w:r>
      <w:r w:rsidR="007C1E91" w:rsidRPr="00E86EBA">
        <w:rPr>
          <w:rFonts w:ascii="Arial" w:hAnsi="Arial" w:cs="Arial"/>
          <w:sz w:val="20"/>
          <w:szCs w:val="20"/>
          <w:u w:val="single"/>
        </w:rPr>
        <w:t>emí, poddolovanému území apod.</w:t>
      </w:r>
    </w:p>
    <w:p w:rsidR="00E86EBA" w:rsidRDefault="00E86EBA" w:rsidP="002B602E">
      <w:pPr>
        <w:ind w:left="705"/>
        <w:jc w:val="both"/>
        <w:rPr>
          <w:rFonts w:ascii="Arial" w:hAnsi="Arial" w:cs="Arial"/>
          <w:sz w:val="20"/>
          <w:szCs w:val="20"/>
        </w:rPr>
      </w:pPr>
      <w:r>
        <w:rPr>
          <w:rFonts w:ascii="Arial" w:hAnsi="Arial" w:cs="Arial"/>
          <w:sz w:val="20"/>
          <w:szCs w:val="20"/>
        </w:rPr>
        <w:t>Stávající prodejna, jakožto i její přístavba je umístěna nad hranicí záplavové oblasti (ve smyslu zákona č. 254/2001 Sb.). Jižní část stávajícího objektu zázemí pro výchovně vzdělávací činnost pod touto hranicí zasahuje do záplavového území – kategorie B – neprůtočná / nechráněná (ve smyslu vyhlášky č. 32/1999 Sb. HMP).</w:t>
      </w:r>
      <w:r w:rsidR="00D117DD">
        <w:rPr>
          <w:rFonts w:ascii="Arial" w:hAnsi="Arial" w:cs="Arial"/>
          <w:sz w:val="20"/>
          <w:szCs w:val="20"/>
        </w:rPr>
        <w:t xml:space="preserve"> </w:t>
      </w:r>
      <w:r>
        <w:rPr>
          <w:rFonts w:ascii="Arial" w:hAnsi="Arial" w:cs="Arial"/>
          <w:sz w:val="20"/>
          <w:szCs w:val="20"/>
        </w:rPr>
        <w:t>Podle digitálního mapování České geologické služby řešené území</w:t>
      </w:r>
      <w:r w:rsidR="00D117DD">
        <w:rPr>
          <w:rFonts w:ascii="Arial" w:hAnsi="Arial" w:cs="Arial"/>
          <w:sz w:val="20"/>
          <w:szCs w:val="20"/>
        </w:rPr>
        <w:t xml:space="preserve"> nezasahuje do poddolovaného území.</w:t>
      </w:r>
    </w:p>
    <w:p w:rsidR="00E86EBA" w:rsidRPr="00020E54" w:rsidRDefault="00E86EBA" w:rsidP="007C1E91">
      <w:pPr>
        <w:rPr>
          <w:rFonts w:ascii="Arial" w:hAnsi="Arial" w:cs="Arial"/>
          <w:sz w:val="20"/>
          <w:szCs w:val="20"/>
        </w:rPr>
      </w:pPr>
    </w:p>
    <w:p w:rsidR="00020E54" w:rsidRDefault="00020E54" w:rsidP="007C1E91">
      <w:pPr>
        <w:rPr>
          <w:rFonts w:ascii="Arial" w:hAnsi="Arial" w:cs="Arial"/>
          <w:sz w:val="20"/>
          <w:szCs w:val="20"/>
        </w:rPr>
      </w:pPr>
      <w:r w:rsidRPr="00020E54">
        <w:rPr>
          <w:rFonts w:ascii="Arial" w:hAnsi="Arial" w:cs="Arial"/>
          <w:sz w:val="20"/>
          <w:szCs w:val="20"/>
        </w:rPr>
        <w:t xml:space="preserve">e) </w:t>
      </w:r>
      <w:r w:rsidRPr="002B602E">
        <w:rPr>
          <w:rFonts w:ascii="Arial" w:hAnsi="Arial" w:cs="Arial"/>
          <w:sz w:val="20"/>
          <w:szCs w:val="20"/>
          <w:u w:val="single"/>
        </w:rPr>
        <w:t xml:space="preserve">vliv stavby na okolní stavby a pozemky, ochrana </w:t>
      </w:r>
      <w:r w:rsidR="00CA6FDC" w:rsidRPr="002B602E">
        <w:rPr>
          <w:rFonts w:ascii="Arial" w:hAnsi="Arial" w:cs="Arial"/>
          <w:sz w:val="20"/>
          <w:szCs w:val="20"/>
          <w:u w:val="single"/>
        </w:rPr>
        <w:t xml:space="preserve">okolí, vliv stavby na odtokové </w:t>
      </w:r>
      <w:r w:rsidR="007C1E91" w:rsidRPr="002B602E">
        <w:rPr>
          <w:rFonts w:ascii="Arial" w:hAnsi="Arial" w:cs="Arial"/>
          <w:sz w:val="20"/>
          <w:szCs w:val="20"/>
          <w:u w:val="single"/>
        </w:rPr>
        <w:t>poměry v</w:t>
      </w:r>
      <w:r w:rsidR="002B602E" w:rsidRPr="002B602E">
        <w:rPr>
          <w:rFonts w:ascii="Arial" w:hAnsi="Arial" w:cs="Arial"/>
          <w:sz w:val="20"/>
          <w:szCs w:val="20"/>
          <w:u w:val="single"/>
        </w:rPr>
        <w:t> </w:t>
      </w:r>
      <w:r w:rsidR="007C1E91" w:rsidRPr="002B602E">
        <w:rPr>
          <w:rFonts w:ascii="Arial" w:hAnsi="Arial" w:cs="Arial"/>
          <w:sz w:val="20"/>
          <w:szCs w:val="20"/>
          <w:u w:val="single"/>
        </w:rPr>
        <w:t>území</w:t>
      </w:r>
    </w:p>
    <w:p w:rsidR="002B602E" w:rsidRPr="002B602E" w:rsidRDefault="002B602E" w:rsidP="002B602E">
      <w:pPr>
        <w:pStyle w:val="TPOOdstavec"/>
        <w:ind w:left="708"/>
        <w:rPr>
          <w:rFonts w:ascii="Arial" w:hAnsi="Arial" w:cs="Arial"/>
          <w:b/>
          <w:sz w:val="20"/>
          <w:szCs w:val="20"/>
        </w:rPr>
      </w:pPr>
      <w:r w:rsidRPr="002B602E">
        <w:rPr>
          <w:rFonts w:ascii="Arial" w:hAnsi="Arial" w:cs="Arial"/>
          <w:sz w:val="20"/>
          <w:szCs w:val="20"/>
        </w:rPr>
        <w:t>Stavba nebude mít žádný negativní vliv na okolní stavby a pozemky. V rámci projektu jsou též zachovány stávající odtokové poměry v území.</w:t>
      </w:r>
    </w:p>
    <w:p w:rsidR="007C1E91" w:rsidRPr="00020E54" w:rsidRDefault="007C1E91" w:rsidP="007C1E91">
      <w:pPr>
        <w:rPr>
          <w:rFonts w:ascii="Arial" w:hAnsi="Arial" w:cs="Arial"/>
          <w:sz w:val="20"/>
          <w:szCs w:val="20"/>
        </w:rPr>
      </w:pPr>
    </w:p>
    <w:p w:rsidR="00020E54" w:rsidRDefault="00020E54" w:rsidP="007C1E91">
      <w:pPr>
        <w:rPr>
          <w:rFonts w:ascii="Arial" w:hAnsi="Arial" w:cs="Arial"/>
          <w:sz w:val="20"/>
          <w:szCs w:val="20"/>
          <w:u w:val="single"/>
        </w:rPr>
      </w:pPr>
      <w:r w:rsidRPr="00020E54">
        <w:rPr>
          <w:rFonts w:ascii="Arial" w:hAnsi="Arial" w:cs="Arial"/>
          <w:sz w:val="20"/>
          <w:szCs w:val="20"/>
        </w:rPr>
        <w:t xml:space="preserve">f) </w:t>
      </w:r>
      <w:r w:rsidRPr="00DA5915">
        <w:rPr>
          <w:rFonts w:ascii="Arial" w:hAnsi="Arial" w:cs="Arial"/>
          <w:sz w:val="20"/>
          <w:szCs w:val="20"/>
          <w:u w:val="single"/>
        </w:rPr>
        <w:t>požadavky na as</w:t>
      </w:r>
      <w:r w:rsidR="007C1E91" w:rsidRPr="00DA5915">
        <w:rPr>
          <w:rFonts w:ascii="Arial" w:hAnsi="Arial" w:cs="Arial"/>
          <w:sz w:val="20"/>
          <w:szCs w:val="20"/>
          <w:u w:val="single"/>
        </w:rPr>
        <w:t>anace, demolice, kácení dřevin</w:t>
      </w:r>
    </w:p>
    <w:p w:rsidR="00DA5915" w:rsidRPr="00DA5915" w:rsidRDefault="00DA5915" w:rsidP="00DA5915">
      <w:pPr>
        <w:ind w:left="705"/>
        <w:jc w:val="both"/>
        <w:rPr>
          <w:rFonts w:ascii="Arial" w:hAnsi="Arial" w:cs="Arial"/>
          <w:sz w:val="20"/>
          <w:szCs w:val="20"/>
        </w:rPr>
      </w:pPr>
      <w:r>
        <w:rPr>
          <w:rFonts w:ascii="Arial" w:hAnsi="Arial" w:cs="Arial"/>
          <w:sz w:val="20"/>
          <w:szCs w:val="20"/>
        </w:rPr>
        <w:t>Stavba nevyžaduje žádné asanace ani kácení dřevin. Demolice se budou realizovat pouze v rozsahu napojení přístavby na stávající objekt a přetvarování zadlážděných okolních ploch.</w:t>
      </w:r>
    </w:p>
    <w:p w:rsidR="007C1E91" w:rsidRPr="00020E54" w:rsidRDefault="007C1E91" w:rsidP="007C1E91">
      <w:pPr>
        <w:rPr>
          <w:rFonts w:ascii="Arial" w:hAnsi="Arial" w:cs="Arial"/>
          <w:sz w:val="20"/>
          <w:szCs w:val="20"/>
        </w:rPr>
      </w:pPr>
    </w:p>
    <w:p w:rsidR="00020E54" w:rsidRDefault="00020E54" w:rsidP="007C1E91">
      <w:pPr>
        <w:rPr>
          <w:rFonts w:ascii="Arial" w:hAnsi="Arial" w:cs="Arial"/>
          <w:sz w:val="20"/>
          <w:szCs w:val="20"/>
        </w:rPr>
      </w:pPr>
      <w:r w:rsidRPr="00020E54">
        <w:rPr>
          <w:rFonts w:ascii="Arial" w:hAnsi="Arial" w:cs="Arial"/>
          <w:sz w:val="20"/>
          <w:szCs w:val="20"/>
        </w:rPr>
        <w:t>g)</w:t>
      </w:r>
      <w:r w:rsidR="007C1E91">
        <w:rPr>
          <w:rFonts w:ascii="Arial" w:hAnsi="Arial" w:cs="Arial"/>
          <w:sz w:val="20"/>
          <w:szCs w:val="20"/>
        </w:rPr>
        <w:t xml:space="preserve"> </w:t>
      </w:r>
      <w:r w:rsidRPr="00DA5915">
        <w:rPr>
          <w:rFonts w:ascii="Arial" w:hAnsi="Arial" w:cs="Arial"/>
          <w:sz w:val="20"/>
          <w:szCs w:val="20"/>
          <w:u w:val="single"/>
        </w:rPr>
        <w:t>požadavky na maximální zábory zemědělského půdní</w:t>
      </w:r>
      <w:r w:rsidR="00CA6FDC" w:rsidRPr="00DA5915">
        <w:rPr>
          <w:rFonts w:ascii="Arial" w:hAnsi="Arial" w:cs="Arial"/>
          <w:sz w:val="20"/>
          <w:szCs w:val="20"/>
          <w:u w:val="single"/>
        </w:rPr>
        <w:t xml:space="preserve">ho fondu nebo pozemků </w:t>
      </w:r>
      <w:r w:rsidR="007C1E91" w:rsidRPr="00DA5915">
        <w:rPr>
          <w:rFonts w:ascii="Arial" w:hAnsi="Arial" w:cs="Arial"/>
          <w:sz w:val="20"/>
          <w:szCs w:val="20"/>
          <w:u w:val="single"/>
        </w:rPr>
        <w:t xml:space="preserve">určených k </w:t>
      </w:r>
      <w:r w:rsidRPr="00DA5915">
        <w:rPr>
          <w:rFonts w:ascii="Arial" w:hAnsi="Arial" w:cs="Arial"/>
          <w:sz w:val="20"/>
          <w:szCs w:val="20"/>
          <w:u w:val="single"/>
        </w:rPr>
        <w:t xml:space="preserve">plnění </w:t>
      </w:r>
      <w:r w:rsidR="007C1E91" w:rsidRPr="00DA5915">
        <w:rPr>
          <w:rFonts w:ascii="Arial" w:hAnsi="Arial" w:cs="Arial"/>
          <w:sz w:val="20"/>
          <w:szCs w:val="20"/>
          <w:u w:val="single"/>
        </w:rPr>
        <w:t>funkce lesa (dočasné / trvalé)</w:t>
      </w:r>
    </w:p>
    <w:p w:rsidR="007C1E91" w:rsidRDefault="00DA5915" w:rsidP="00966972">
      <w:pPr>
        <w:ind w:left="708"/>
        <w:jc w:val="both"/>
        <w:rPr>
          <w:rFonts w:ascii="Arial" w:hAnsi="Arial" w:cs="Arial"/>
          <w:sz w:val="20"/>
          <w:szCs w:val="20"/>
        </w:rPr>
      </w:pPr>
      <w:r w:rsidRPr="00DB42A9">
        <w:rPr>
          <w:rFonts w:ascii="Arial" w:hAnsi="Arial" w:cs="Arial"/>
          <w:sz w:val="20"/>
          <w:szCs w:val="20"/>
        </w:rPr>
        <w:t>K záboru zemědělského půdního fondu nedochází. Pozemky</w:t>
      </w:r>
      <w:r w:rsidR="00707A95" w:rsidRPr="00DB42A9">
        <w:rPr>
          <w:rFonts w:ascii="Arial" w:hAnsi="Arial" w:cs="Arial"/>
          <w:sz w:val="20"/>
          <w:szCs w:val="20"/>
        </w:rPr>
        <w:t xml:space="preserve"> </w:t>
      </w:r>
      <w:r w:rsidR="00966972">
        <w:rPr>
          <w:rFonts w:ascii="Arial" w:hAnsi="Arial" w:cs="Arial"/>
          <w:sz w:val="20"/>
          <w:szCs w:val="20"/>
        </w:rPr>
        <w:t xml:space="preserve">určené k plnění funkce lesa se </w:t>
      </w:r>
      <w:r w:rsidRPr="00DB42A9">
        <w:rPr>
          <w:rFonts w:ascii="Arial" w:hAnsi="Arial" w:cs="Arial"/>
          <w:sz w:val="20"/>
          <w:szCs w:val="20"/>
        </w:rPr>
        <w:t>v řešené lokalitě nenachází.</w:t>
      </w:r>
    </w:p>
    <w:p w:rsidR="00DB42A9" w:rsidRPr="00DB42A9" w:rsidRDefault="00DB42A9" w:rsidP="00DB42A9">
      <w:pPr>
        <w:ind w:left="708"/>
        <w:rPr>
          <w:rFonts w:ascii="Arial" w:hAnsi="Arial" w:cs="Arial"/>
          <w:sz w:val="20"/>
          <w:szCs w:val="20"/>
        </w:rPr>
      </w:pPr>
    </w:p>
    <w:p w:rsidR="00020E54" w:rsidRDefault="00020E54" w:rsidP="007C1E91">
      <w:pPr>
        <w:rPr>
          <w:rFonts w:ascii="Arial" w:hAnsi="Arial" w:cs="Arial"/>
          <w:sz w:val="20"/>
          <w:szCs w:val="20"/>
        </w:rPr>
      </w:pPr>
      <w:r w:rsidRPr="00020E54">
        <w:rPr>
          <w:rFonts w:ascii="Arial" w:hAnsi="Arial" w:cs="Arial"/>
          <w:sz w:val="20"/>
          <w:szCs w:val="20"/>
        </w:rPr>
        <w:t xml:space="preserve">h) </w:t>
      </w:r>
      <w:r w:rsidRPr="00DB42A9">
        <w:rPr>
          <w:rFonts w:ascii="Arial" w:hAnsi="Arial" w:cs="Arial"/>
          <w:sz w:val="20"/>
          <w:szCs w:val="20"/>
          <w:u w:val="single"/>
        </w:rPr>
        <w:t>územně technické podmínky (možnost napojení na s</w:t>
      </w:r>
      <w:r w:rsidR="00CA6FDC" w:rsidRPr="00DB42A9">
        <w:rPr>
          <w:rFonts w:ascii="Arial" w:hAnsi="Arial" w:cs="Arial"/>
          <w:sz w:val="20"/>
          <w:szCs w:val="20"/>
          <w:u w:val="single"/>
        </w:rPr>
        <w:t xml:space="preserve">távající dopravní a technickou </w:t>
      </w:r>
      <w:r w:rsidR="007C1E91" w:rsidRPr="00DB42A9">
        <w:rPr>
          <w:rFonts w:ascii="Arial" w:hAnsi="Arial" w:cs="Arial"/>
          <w:sz w:val="20"/>
          <w:szCs w:val="20"/>
          <w:u w:val="single"/>
        </w:rPr>
        <w:t>infrastrukturu)</w:t>
      </w:r>
    </w:p>
    <w:p w:rsidR="00707A95" w:rsidRDefault="00707A95" w:rsidP="00DB42A9">
      <w:pPr>
        <w:ind w:left="708"/>
        <w:rPr>
          <w:rFonts w:ascii="Arial" w:hAnsi="Arial" w:cs="Arial"/>
          <w:sz w:val="20"/>
          <w:szCs w:val="20"/>
        </w:rPr>
      </w:pPr>
      <w:r>
        <w:rPr>
          <w:rFonts w:ascii="Arial" w:hAnsi="Arial" w:cs="Arial"/>
          <w:sz w:val="20"/>
          <w:szCs w:val="20"/>
        </w:rPr>
        <w:t xml:space="preserve">Rozšíření prodejny nevyžaduje v žádném ohledu navýšení stávajícího připojení na inženýrské sítě ani dopravní infrastrukturu – napojení bude využito stávající.  </w:t>
      </w:r>
    </w:p>
    <w:p w:rsidR="007C1E91" w:rsidRPr="00020E54" w:rsidRDefault="007C1E91" w:rsidP="007C1E91">
      <w:pPr>
        <w:rPr>
          <w:rFonts w:ascii="Arial" w:hAnsi="Arial" w:cs="Arial"/>
          <w:sz w:val="20"/>
          <w:szCs w:val="20"/>
        </w:rPr>
      </w:pPr>
    </w:p>
    <w:p w:rsidR="00020E54" w:rsidRDefault="00020E54" w:rsidP="007C1E91">
      <w:pPr>
        <w:rPr>
          <w:rFonts w:ascii="Arial" w:hAnsi="Arial" w:cs="Arial"/>
          <w:sz w:val="20"/>
          <w:szCs w:val="20"/>
        </w:rPr>
      </w:pPr>
      <w:r w:rsidRPr="00020E54">
        <w:rPr>
          <w:rFonts w:ascii="Arial" w:hAnsi="Arial" w:cs="Arial"/>
          <w:sz w:val="20"/>
          <w:szCs w:val="20"/>
        </w:rPr>
        <w:t xml:space="preserve">i) </w:t>
      </w:r>
      <w:r w:rsidRPr="00DB42A9">
        <w:rPr>
          <w:rFonts w:ascii="Arial" w:hAnsi="Arial" w:cs="Arial"/>
          <w:sz w:val="20"/>
          <w:szCs w:val="20"/>
          <w:u w:val="single"/>
        </w:rPr>
        <w:t>věcné a časové vazby stavby, podmiňující, v</w:t>
      </w:r>
      <w:r w:rsidR="007C1E91" w:rsidRPr="00DB42A9">
        <w:rPr>
          <w:rFonts w:ascii="Arial" w:hAnsi="Arial" w:cs="Arial"/>
          <w:sz w:val="20"/>
          <w:szCs w:val="20"/>
          <w:u w:val="single"/>
        </w:rPr>
        <w:t>yvolané, související investice</w:t>
      </w:r>
    </w:p>
    <w:p w:rsidR="00CA6FDC" w:rsidRPr="00707A95" w:rsidRDefault="00707A95" w:rsidP="00DB42A9">
      <w:pPr>
        <w:ind w:left="708"/>
        <w:rPr>
          <w:rFonts w:ascii="Arial" w:hAnsi="Arial" w:cs="Arial"/>
          <w:sz w:val="20"/>
          <w:szCs w:val="20"/>
        </w:rPr>
      </w:pPr>
      <w:r w:rsidRPr="00707A95">
        <w:rPr>
          <w:rFonts w:ascii="Arial" w:hAnsi="Arial" w:cs="Arial"/>
          <w:sz w:val="20"/>
          <w:szCs w:val="20"/>
        </w:rPr>
        <w:t xml:space="preserve">Žádné související, podmiňující či vyvolané investice nebo jiné věcné a časové externí vazby nejsou v tuto chvíli známy. </w:t>
      </w:r>
    </w:p>
    <w:p w:rsidR="00707A95" w:rsidRDefault="00707A95" w:rsidP="00707A95">
      <w:pPr>
        <w:ind w:firstLine="708"/>
        <w:rPr>
          <w:rFonts w:ascii="Arial" w:hAnsi="Arial" w:cs="Arial"/>
          <w:sz w:val="20"/>
          <w:szCs w:val="20"/>
        </w:rPr>
      </w:pPr>
    </w:p>
    <w:p w:rsidR="00020E54" w:rsidRPr="00707A95" w:rsidRDefault="00020E54" w:rsidP="00707A95">
      <w:pPr>
        <w:rPr>
          <w:rFonts w:ascii="Arial" w:hAnsi="Arial" w:cs="Arial"/>
          <w:b/>
          <w:sz w:val="20"/>
          <w:szCs w:val="20"/>
        </w:rPr>
      </w:pPr>
      <w:proofErr w:type="gramStart"/>
      <w:r w:rsidRPr="00707A95">
        <w:rPr>
          <w:rFonts w:ascii="Arial" w:hAnsi="Arial" w:cs="Arial"/>
          <w:b/>
          <w:sz w:val="20"/>
          <w:szCs w:val="20"/>
        </w:rPr>
        <w:t xml:space="preserve">B.2 </w:t>
      </w:r>
      <w:r w:rsidR="00CA6FDC" w:rsidRPr="00707A95">
        <w:rPr>
          <w:rFonts w:ascii="Arial" w:hAnsi="Arial" w:cs="Arial"/>
          <w:b/>
          <w:sz w:val="20"/>
          <w:szCs w:val="20"/>
        </w:rPr>
        <w:tab/>
      </w:r>
      <w:r w:rsidRPr="00DB42A9">
        <w:rPr>
          <w:rFonts w:ascii="Arial" w:hAnsi="Arial" w:cs="Arial"/>
          <w:b/>
          <w:sz w:val="20"/>
          <w:szCs w:val="20"/>
          <w:u w:val="single"/>
        </w:rPr>
        <w:t>Celkový</w:t>
      </w:r>
      <w:proofErr w:type="gramEnd"/>
      <w:r w:rsidRPr="00DB42A9">
        <w:rPr>
          <w:rFonts w:ascii="Arial" w:hAnsi="Arial" w:cs="Arial"/>
          <w:b/>
          <w:sz w:val="20"/>
          <w:szCs w:val="20"/>
          <w:u w:val="single"/>
        </w:rPr>
        <w:t xml:space="preserve"> popis stavby</w:t>
      </w:r>
      <w:r w:rsidRPr="00707A95">
        <w:rPr>
          <w:rFonts w:ascii="Arial" w:hAnsi="Arial" w:cs="Arial"/>
          <w:b/>
          <w:sz w:val="20"/>
          <w:szCs w:val="20"/>
        </w:rPr>
        <w:t xml:space="preserve"> </w:t>
      </w:r>
    </w:p>
    <w:p w:rsidR="00707A95" w:rsidRDefault="00707A95" w:rsidP="00707A95">
      <w:pPr>
        <w:rPr>
          <w:rFonts w:ascii="Arial" w:hAnsi="Arial" w:cs="Arial"/>
          <w:sz w:val="20"/>
          <w:szCs w:val="20"/>
        </w:rPr>
      </w:pPr>
    </w:p>
    <w:p w:rsidR="00020E54" w:rsidRPr="00DB42A9" w:rsidRDefault="00020E54" w:rsidP="00707A95">
      <w:pPr>
        <w:rPr>
          <w:rFonts w:ascii="Arial" w:hAnsi="Arial" w:cs="Arial"/>
          <w:b/>
          <w:sz w:val="20"/>
          <w:szCs w:val="20"/>
        </w:rPr>
      </w:pPr>
      <w:proofErr w:type="gramStart"/>
      <w:r w:rsidRPr="00DB42A9">
        <w:rPr>
          <w:rFonts w:ascii="Arial" w:hAnsi="Arial" w:cs="Arial"/>
          <w:b/>
          <w:sz w:val="20"/>
          <w:szCs w:val="20"/>
        </w:rPr>
        <w:t>B.2.1</w:t>
      </w:r>
      <w:proofErr w:type="gramEnd"/>
      <w:r w:rsidRPr="00DB42A9">
        <w:rPr>
          <w:rFonts w:ascii="Arial" w:hAnsi="Arial" w:cs="Arial"/>
          <w:b/>
          <w:sz w:val="20"/>
          <w:szCs w:val="20"/>
        </w:rPr>
        <w:t xml:space="preserve"> </w:t>
      </w:r>
      <w:r w:rsidR="00CA6FDC" w:rsidRPr="00DB42A9">
        <w:rPr>
          <w:rFonts w:ascii="Arial" w:hAnsi="Arial" w:cs="Arial"/>
          <w:b/>
          <w:sz w:val="20"/>
          <w:szCs w:val="20"/>
        </w:rPr>
        <w:tab/>
      </w:r>
      <w:r w:rsidRPr="00DB42A9">
        <w:rPr>
          <w:rFonts w:ascii="Arial" w:hAnsi="Arial" w:cs="Arial"/>
          <w:b/>
          <w:sz w:val="20"/>
          <w:szCs w:val="20"/>
        </w:rPr>
        <w:t xml:space="preserve">Účel užívání stavby </w:t>
      </w:r>
    </w:p>
    <w:p w:rsidR="00D339B8" w:rsidRDefault="00D339B8" w:rsidP="00DB42A9">
      <w:pPr>
        <w:rPr>
          <w:rFonts w:ascii="Arial" w:hAnsi="Arial" w:cs="Arial"/>
          <w:sz w:val="20"/>
          <w:szCs w:val="20"/>
        </w:rPr>
      </w:pPr>
    </w:p>
    <w:p w:rsidR="00962207" w:rsidRDefault="00020E54" w:rsidP="00DB42A9">
      <w:pPr>
        <w:rPr>
          <w:rFonts w:ascii="Arial" w:hAnsi="Arial" w:cs="Arial"/>
          <w:sz w:val="20"/>
          <w:szCs w:val="20"/>
        </w:rPr>
      </w:pPr>
      <w:r w:rsidRPr="00020E54">
        <w:rPr>
          <w:rFonts w:ascii="Arial" w:hAnsi="Arial" w:cs="Arial"/>
          <w:sz w:val="20"/>
          <w:szCs w:val="20"/>
        </w:rPr>
        <w:t xml:space="preserve">a) </w:t>
      </w:r>
      <w:r w:rsidR="00962207" w:rsidRPr="00962207">
        <w:rPr>
          <w:rFonts w:ascii="Arial" w:hAnsi="Arial" w:cs="Arial"/>
          <w:sz w:val="20"/>
          <w:szCs w:val="20"/>
          <w:u w:val="single"/>
        </w:rPr>
        <w:t>funkční náplň stavby</w:t>
      </w:r>
    </w:p>
    <w:p w:rsidR="00D339B8" w:rsidRDefault="00962207" w:rsidP="00D339B8">
      <w:pPr>
        <w:ind w:left="705"/>
        <w:jc w:val="both"/>
        <w:rPr>
          <w:rFonts w:ascii="Arial" w:hAnsi="Arial" w:cs="Arial"/>
          <w:sz w:val="20"/>
          <w:szCs w:val="20"/>
        </w:rPr>
      </w:pPr>
      <w:r>
        <w:rPr>
          <w:rFonts w:ascii="Arial" w:hAnsi="Arial" w:cs="Arial"/>
          <w:sz w:val="20"/>
          <w:szCs w:val="20"/>
        </w:rPr>
        <w:t xml:space="preserve">Stavba slouží prodeji </w:t>
      </w:r>
      <w:r w:rsidR="00966972">
        <w:rPr>
          <w:rFonts w:ascii="Arial" w:hAnsi="Arial" w:cs="Arial"/>
          <w:sz w:val="20"/>
          <w:szCs w:val="20"/>
        </w:rPr>
        <w:t>te</w:t>
      </w:r>
      <w:r>
        <w:rPr>
          <w:rFonts w:ascii="Arial" w:hAnsi="Arial" w:cs="Arial"/>
          <w:sz w:val="20"/>
          <w:szCs w:val="20"/>
        </w:rPr>
        <w:t>matických upomínkových a edukativních předmětů.</w:t>
      </w:r>
      <w:r w:rsidR="00D339B8">
        <w:rPr>
          <w:rFonts w:ascii="Arial" w:hAnsi="Arial" w:cs="Arial"/>
          <w:sz w:val="20"/>
          <w:szCs w:val="20"/>
        </w:rPr>
        <w:t xml:space="preserve"> Jedná se jen o plošné rozšíření již existující prodejny (bez navýšení pracovních míst apod.).</w:t>
      </w:r>
    </w:p>
    <w:p w:rsidR="00020E54" w:rsidRPr="00020E54" w:rsidRDefault="00962207" w:rsidP="00DB42A9">
      <w:pPr>
        <w:rPr>
          <w:rFonts w:ascii="Arial" w:hAnsi="Arial" w:cs="Arial"/>
          <w:sz w:val="20"/>
          <w:szCs w:val="20"/>
        </w:rPr>
      </w:pPr>
      <w:r>
        <w:rPr>
          <w:rFonts w:ascii="Arial" w:hAnsi="Arial" w:cs="Arial"/>
          <w:sz w:val="20"/>
          <w:szCs w:val="20"/>
        </w:rPr>
        <w:t xml:space="preserve"> </w:t>
      </w:r>
      <w:r w:rsidR="00020E54" w:rsidRPr="00020E54">
        <w:rPr>
          <w:rFonts w:ascii="Arial" w:hAnsi="Arial" w:cs="Arial"/>
          <w:sz w:val="20"/>
          <w:szCs w:val="20"/>
        </w:rPr>
        <w:t xml:space="preserve"> </w:t>
      </w:r>
    </w:p>
    <w:p w:rsidR="00020E54" w:rsidRDefault="00020E54" w:rsidP="00DB42A9">
      <w:pPr>
        <w:rPr>
          <w:rFonts w:ascii="Arial" w:hAnsi="Arial" w:cs="Arial"/>
          <w:sz w:val="20"/>
          <w:szCs w:val="20"/>
        </w:rPr>
      </w:pPr>
      <w:r w:rsidRPr="00020E54">
        <w:rPr>
          <w:rFonts w:ascii="Arial" w:hAnsi="Arial" w:cs="Arial"/>
          <w:sz w:val="20"/>
          <w:szCs w:val="20"/>
        </w:rPr>
        <w:t xml:space="preserve">b) </w:t>
      </w:r>
      <w:r w:rsidRPr="00962207">
        <w:rPr>
          <w:rFonts w:ascii="Arial" w:hAnsi="Arial" w:cs="Arial"/>
          <w:sz w:val="20"/>
          <w:szCs w:val="20"/>
          <w:u w:val="single"/>
        </w:rPr>
        <w:t>zákla</w:t>
      </w:r>
      <w:r w:rsidR="00962207" w:rsidRPr="00962207">
        <w:rPr>
          <w:rFonts w:ascii="Arial" w:hAnsi="Arial" w:cs="Arial"/>
          <w:sz w:val="20"/>
          <w:szCs w:val="20"/>
          <w:u w:val="single"/>
        </w:rPr>
        <w:t>dní kapacity funkčních jednotek</w:t>
      </w:r>
    </w:p>
    <w:p w:rsidR="00962207" w:rsidRDefault="00962207" w:rsidP="00D339B8">
      <w:pPr>
        <w:ind w:left="705"/>
        <w:jc w:val="both"/>
        <w:rPr>
          <w:rFonts w:ascii="Arial" w:hAnsi="Arial" w:cs="Arial"/>
          <w:sz w:val="20"/>
          <w:szCs w:val="20"/>
        </w:rPr>
      </w:pPr>
      <w:r>
        <w:rPr>
          <w:rFonts w:ascii="Arial" w:hAnsi="Arial" w:cs="Arial"/>
          <w:sz w:val="20"/>
          <w:szCs w:val="20"/>
        </w:rPr>
        <w:t xml:space="preserve">Čistá prodejní plocha jediné prodejní jednotky </w:t>
      </w:r>
      <w:r w:rsidR="00D339B8">
        <w:rPr>
          <w:rFonts w:ascii="Arial" w:hAnsi="Arial" w:cs="Arial"/>
          <w:sz w:val="20"/>
          <w:szCs w:val="20"/>
        </w:rPr>
        <w:t xml:space="preserve">po rozšíření </w:t>
      </w:r>
      <w:r w:rsidR="00C643C8">
        <w:rPr>
          <w:rFonts w:ascii="Arial" w:hAnsi="Arial" w:cs="Arial"/>
          <w:sz w:val="20"/>
          <w:szCs w:val="20"/>
        </w:rPr>
        <w:t xml:space="preserve">se pohybuje okolo </w:t>
      </w:r>
      <w:r>
        <w:rPr>
          <w:rFonts w:ascii="Arial" w:hAnsi="Arial" w:cs="Arial"/>
          <w:sz w:val="20"/>
          <w:szCs w:val="20"/>
        </w:rPr>
        <w:t xml:space="preserve">25 m2 (zbytek </w:t>
      </w:r>
      <w:r w:rsidR="00D339B8">
        <w:rPr>
          <w:rFonts w:ascii="Arial" w:hAnsi="Arial" w:cs="Arial"/>
          <w:sz w:val="20"/>
          <w:szCs w:val="20"/>
        </w:rPr>
        <w:t xml:space="preserve">čisté užitné plochy zabírá </w:t>
      </w:r>
      <w:r>
        <w:rPr>
          <w:rFonts w:ascii="Arial" w:hAnsi="Arial" w:cs="Arial"/>
          <w:sz w:val="20"/>
          <w:szCs w:val="20"/>
        </w:rPr>
        <w:t>zázemí personálu</w:t>
      </w:r>
      <w:r w:rsidR="00D339B8">
        <w:rPr>
          <w:rFonts w:ascii="Arial" w:hAnsi="Arial" w:cs="Arial"/>
          <w:sz w:val="20"/>
          <w:szCs w:val="20"/>
        </w:rPr>
        <w:t>, které je součástí jednoho prostoru, oddělené od prodejní plochy mobilním nábytkem</w:t>
      </w:r>
      <w:r>
        <w:rPr>
          <w:rFonts w:ascii="Arial" w:hAnsi="Arial" w:cs="Arial"/>
          <w:sz w:val="20"/>
          <w:szCs w:val="20"/>
        </w:rPr>
        <w:t>).</w:t>
      </w:r>
    </w:p>
    <w:p w:rsidR="00D339B8" w:rsidRPr="00020E54" w:rsidRDefault="00D339B8" w:rsidP="00DB42A9">
      <w:pPr>
        <w:rPr>
          <w:rFonts w:ascii="Arial" w:hAnsi="Arial" w:cs="Arial"/>
          <w:sz w:val="20"/>
          <w:szCs w:val="20"/>
        </w:rPr>
      </w:pPr>
    </w:p>
    <w:p w:rsidR="00962207" w:rsidRDefault="00020E54" w:rsidP="00DB42A9">
      <w:pPr>
        <w:rPr>
          <w:rFonts w:ascii="Arial" w:hAnsi="Arial" w:cs="Arial"/>
          <w:sz w:val="20"/>
          <w:szCs w:val="20"/>
        </w:rPr>
      </w:pPr>
      <w:r w:rsidRPr="00020E54">
        <w:rPr>
          <w:rFonts w:ascii="Arial" w:hAnsi="Arial" w:cs="Arial"/>
          <w:sz w:val="20"/>
          <w:szCs w:val="20"/>
        </w:rPr>
        <w:t xml:space="preserve">c) </w:t>
      </w:r>
      <w:r w:rsidRPr="00D339B8">
        <w:rPr>
          <w:rFonts w:ascii="Arial" w:hAnsi="Arial" w:cs="Arial"/>
          <w:sz w:val="20"/>
          <w:szCs w:val="20"/>
          <w:u w:val="single"/>
        </w:rPr>
        <w:t>maximální produkovaná množství a druhy odpadů a e</w:t>
      </w:r>
      <w:r w:rsidR="00962207" w:rsidRPr="00D339B8">
        <w:rPr>
          <w:rFonts w:ascii="Arial" w:hAnsi="Arial" w:cs="Arial"/>
          <w:sz w:val="20"/>
          <w:szCs w:val="20"/>
          <w:u w:val="single"/>
        </w:rPr>
        <w:t>misí a způsob nakládání s nimi</w:t>
      </w:r>
    </w:p>
    <w:p w:rsidR="00D339B8" w:rsidRPr="00F30959" w:rsidRDefault="00D339B8" w:rsidP="00D339B8">
      <w:pPr>
        <w:pStyle w:val="TPOOdstavec"/>
        <w:ind w:left="708"/>
        <w:rPr>
          <w:sz w:val="20"/>
          <w:szCs w:val="20"/>
        </w:rPr>
      </w:pPr>
      <w:r w:rsidRPr="00F30959">
        <w:rPr>
          <w:rStyle w:val="KARnormalTunChar"/>
          <w:b w:val="0"/>
          <w:bCs w:val="0"/>
          <w:color w:val="000000"/>
          <w:sz w:val="20"/>
          <w:szCs w:val="20"/>
        </w:rPr>
        <w:t>V rámci provozu</w:t>
      </w:r>
      <w:r>
        <w:rPr>
          <w:rStyle w:val="KARnormalTunChar"/>
          <w:b w:val="0"/>
          <w:bCs w:val="0"/>
          <w:color w:val="000000"/>
          <w:sz w:val="20"/>
          <w:szCs w:val="20"/>
        </w:rPr>
        <w:t xml:space="preserve"> rozšířené prodejny</w:t>
      </w:r>
      <w:r w:rsidRPr="00F30959">
        <w:rPr>
          <w:rStyle w:val="KARnormalTunChar"/>
          <w:b w:val="0"/>
          <w:bCs w:val="0"/>
          <w:color w:val="000000"/>
          <w:sz w:val="20"/>
          <w:szCs w:val="20"/>
        </w:rPr>
        <w:t xml:space="preserve"> budou produkovány běžné komunální odpady, které budou likvidovány smluvním partnerem s licencí pro jejich likvidaci. </w:t>
      </w:r>
      <w:r>
        <w:rPr>
          <w:rStyle w:val="KARnormalTunChar"/>
          <w:b w:val="0"/>
          <w:bCs w:val="0"/>
          <w:color w:val="000000"/>
          <w:sz w:val="20"/>
          <w:szCs w:val="20"/>
        </w:rPr>
        <w:t>V areálu ZOO je realizován program na třídění odpadů.</w:t>
      </w:r>
    </w:p>
    <w:p w:rsidR="00962207" w:rsidRPr="00020E54" w:rsidRDefault="00962207" w:rsidP="00DB42A9">
      <w:pPr>
        <w:rPr>
          <w:rFonts w:ascii="Arial" w:hAnsi="Arial" w:cs="Arial"/>
          <w:sz w:val="20"/>
          <w:szCs w:val="20"/>
        </w:rPr>
      </w:pPr>
    </w:p>
    <w:p w:rsidR="00020E54" w:rsidRPr="00D339B8" w:rsidRDefault="00020E54" w:rsidP="00020E54">
      <w:pPr>
        <w:rPr>
          <w:rFonts w:ascii="Arial" w:hAnsi="Arial" w:cs="Arial"/>
          <w:b/>
          <w:sz w:val="20"/>
          <w:szCs w:val="20"/>
        </w:rPr>
      </w:pPr>
      <w:proofErr w:type="gramStart"/>
      <w:r w:rsidRPr="00D339B8">
        <w:rPr>
          <w:rFonts w:ascii="Arial" w:hAnsi="Arial" w:cs="Arial"/>
          <w:b/>
          <w:sz w:val="20"/>
          <w:szCs w:val="20"/>
        </w:rPr>
        <w:t>B.2.2</w:t>
      </w:r>
      <w:proofErr w:type="gramEnd"/>
      <w:r w:rsidRPr="00D339B8">
        <w:rPr>
          <w:rFonts w:ascii="Arial" w:hAnsi="Arial" w:cs="Arial"/>
          <w:b/>
          <w:sz w:val="20"/>
          <w:szCs w:val="20"/>
        </w:rPr>
        <w:t xml:space="preserve"> </w:t>
      </w:r>
      <w:r w:rsidR="00CA6FDC" w:rsidRPr="00D339B8">
        <w:rPr>
          <w:rFonts w:ascii="Arial" w:hAnsi="Arial" w:cs="Arial"/>
          <w:b/>
          <w:sz w:val="20"/>
          <w:szCs w:val="20"/>
        </w:rPr>
        <w:tab/>
      </w:r>
      <w:r w:rsidRPr="00D339B8">
        <w:rPr>
          <w:rFonts w:ascii="Arial" w:hAnsi="Arial" w:cs="Arial"/>
          <w:b/>
          <w:sz w:val="20"/>
          <w:szCs w:val="20"/>
        </w:rPr>
        <w:t>Celkové urbanistické a architektonické řešení</w:t>
      </w:r>
    </w:p>
    <w:p w:rsidR="00D339B8" w:rsidRDefault="00D339B8" w:rsidP="00D339B8">
      <w:pPr>
        <w:rPr>
          <w:rFonts w:ascii="Arial" w:hAnsi="Arial" w:cs="Arial"/>
          <w:sz w:val="20"/>
          <w:szCs w:val="20"/>
        </w:rPr>
      </w:pPr>
    </w:p>
    <w:p w:rsidR="00020E54" w:rsidRDefault="00020E54" w:rsidP="00D339B8">
      <w:pPr>
        <w:rPr>
          <w:rFonts w:ascii="Arial" w:hAnsi="Arial" w:cs="Arial"/>
          <w:sz w:val="20"/>
          <w:szCs w:val="20"/>
        </w:rPr>
      </w:pPr>
      <w:r w:rsidRPr="00020E54">
        <w:rPr>
          <w:rFonts w:ascii="Arial" w:hAnsi="Arial" w:cs="Arial"/>
          <w:sz w:val="20"/>
          <w:szCs w:val="20"/>
        </w:rPr>
        <w:t xml:space="preserve">a) </w:t>
      </w:r>
      <w:r w:rsidRPr="00D339B8">
        <w:rPr>
          <w:rFonts w:ascii="Arial" w:hAnsi="Arial" w:cs="Arial"/>
          <w:sz w:val="20"/>
          <w:szCs w:val="20"/>
          <w:u w:val="single"/>
        </w:rPr>
        <w:t>urbanismus - územní regulace,</w:t>
      </w:r>
      <w:r w:rsidR="00D339B8" w:rsidRPr="00D339B8">
        <w:rPr>
          <w:rFonts w:ascii="Arial" w:hAnsi="Arial" w:cs="Arial"/>
          <w:sz w:val="20"/>
          <w:szCs w:val="20"/>
          <w:u w:val="single"/>
        </w:rPr>
        <w:t xml:space="preserve"> kompozice prostorového řešení</w:t>
      </w:r>
    </w:p>
    <w:p w:rsidR="00966972" w:rsidRPr="00966972" w:rsidRDefault="00C02665" w:rsidP="004F61BB">
      <w:pPr>
        <w:pStyle w:val="Zkladntextodsazen"/>
        <w:ind w:left="708" w:firstLine="0"/>
        <w:jc w:val="both"/>
        <w:rPr>
          <w:sz w:val="20"/>
        </w:rPr>
      </w:pPr>
      <w:r w:rsidRPr="00BA2C6C">
        <w:rPr>
          <w:sz w:val="20"/>
        </w:rPr>
        <w:t>Stávající p</w:t>
      </w:r>
      <w:r w:rsidR="00966972" w:rsidRPr="00BA2C6C">
        <w:rPr>
          <w:sz w:val="20"/>
        </w:rPr>
        <w:t>řednáškový sál výchovně vzdělávacího oddělení pražské zoologické zahrady</w:t>
      </w:r>
      <w:r w:rsidR="004F61BB">
        <w:rPr>
          <w:sz w:val="20"/>
        </w:rPr>
        <w:t xml:space="preserve">, jehož </w:t>
      </w:r>
      <w:r w:rsidR="00F05DA3">
        <w:rPr>
          <w:sz w:val="20"/>
        </w:rPr>
        <w:t xml:space="preserve">součástí </w:t>
      </w:r>
      <w:r w:rsidR="004F61BB">
        <w:rPr>
          <w:sz w:val="20"/>
        </w:rPr>
        <w:t>je předmětná rozšiřovaná prodejna,</w:t>
      </w:r>
      <w:r w:rsidR="00966972" w:rsidRPr="00BA2C6C">
        <w:rPr>
          <w:sz w:val="20"/>
        </w:rPr>
        <w:t xml:space="preserve"> </w:t>
      </w:r>
      <w:r w:rsidR="004F61BB">
        <w:rPr>
          <w:sz w:val="20"/>
        </w:rPr>
        <w:t>se nachází</w:t>
      </w:r>
      <w:r w:rsidR="00966972" w:rsidRPr="00BA2C6C">
        <w:rPr>
          <w:sz w:val="20"/>
        </w:rPr>
        <w:t xml:space="preserve"> poblíž vstupních objektů a pomáhá společně s nimi definovat „společenské centrum“</w:t>
      </w:r>
      <w:r w:rsidR="004F61BB">
        <w:rPr>
          <w:sz w:val="20"/>
        </w:rPr>
        <w:t xml:space="preserve"> celé zahrady</w:t>
      </w:r>
      <w:r w:rsidR="00966972" w:rsidRPr="00BA2C6C">
        <w:rPr>
          <w:sz w:val="20"/>
        </w:rPr>
        <w:t xml:space="preserve">. Součástí takto definovaného společenského centra, </w:t>
      </w:r>
      <w:r w:rsidR="00FC4AAE" w:rsidRPr="00BA2C6C">
        <w:rPr>
          <w:sz w:val="20"/>
        </w:rPr>
        <w:t xml:space="preserve">v </w:t>
      </w:r>
      <w:r w:rsidR="00966972" w:rsidRPr="00BA2C6C">
        <w:rPr>
          <w:sz w:val="20"/>
        </w:rPr>
        <w:t xml:space="preserve">jehož </w:t>
      </w:r>
      <w:r w:rsidR="00BA2C6C" w:rsidRPr="00BA2C6C">
        <w:rPr>
          <w:sz w:val="20"/>
        </w:rPr>
        <w:t>dosahu</w:t>
      </w:r>
      <w:r w:rsidR="00FC4AAE" w:rsidRPr="00BA2C6C">
        <w:rPr>
          <w:sz w:val="20"/>
        </w:rPr>
        <w:t xml:space="preserve"> </w:t>
      </w:r>
      <w:r w:rsidR="00966972" w:rsidRPr="00BA2C6C">
        <w:rPr>
          <w:sz w:val="20"/>
        </w:rPr>
        <w:t>jsou i rozsáhlé terasy přilehlé restaurace</w:t>
      </w:r>
      <w:r w:rsidR="00FC4AAE" w:rsidRPr="00BA2C6C">
        <w:rPr>
          <w:sz w:val="20"/>
        </w:rPr>
        <w:t>,</w:t>
      </w:r>
      <w:r w:rsidR="00966972" w:rsidRPr="00BA2C6C">
        <w:rPr>
          <w:sz w:val="20"/>
        </w:rPr>
        <w:t xml:space="preserve"> je samozřejmě </w:t>
      </w:r>
      <w:r w:rsidR="00F05DA3" w:rsidRPr="00BA2C6C">
        <w:rPr>
          <w:sz w:val="20"/>
        </w:rPr>
        <w:t xml:space="preserve">i </w:t>
      </w:r>
      <w:r w:rsidR="004F61BB">
        <w:rPr>
          <w:sz w:val="20"/>
        </w:rPr>
        <w:t xml:space="preserve">velmi vhodně </w:t>
      </w:r>
      <w:r w:rsidR="00F05DA3">
        <w:rPr>
          <w:sz w:val="20"/>
        </w:rPr>
        <w:t xml:space="preserve">umístěná </w:t>
      </w:r>
      <w:r w:rsidR="00966972" w:rsidRPr="00BA2C6C">
        <w:rPr>
          <w:sz w:val="20"/>
        </w:rPr>
        <w:t xml:space="preserve">prodejna </w:t>
      </w:r>
      <w:r w:rsidR="00FC4AAE" w:rsidRPr="00BA2C6C">
        <w:rPr>
          <w:sz w:val="20"/>
        </w:rPr>
        <w:t xml:space="preserve">suvenýrů ZOO. </w:t>
      </w:r>
      <w:r w:rsidR="004F61BB">
        <w:rPr>
          <w:sz w:val="20"/>
        </w:rPr>
        <w:t>Díky své</w:t>
      </w:r>
      <w:r w:rsidR="00F05DA3">
        <w:rPr>
          <w:sz w:val="20"/>
        </w:rPr>
        <w:t xml:space="preserve"> výhodné poloze</w:t>
      </w:r>
      <w:r w:rsidR="00FC4AAE" w:rsidRPr="00BA2C6C">
        <w:rPr>
          <w:sz w:val="20"/>
        </w:rPr>
        <w:t xml:space="preserve"> zaujímá mezi všemi prodejnami v areálu zahrady </w:t>
      </w:r>
      <w:r w:rsidR="004F61BB">
        <w:rPr>
          <w:sz w:val="20"/>
        </w:rPr>
        <w:t>první místo</w:t>
      </w:r>
      <w:r w:rsidR="00F05DA3">
        <w:rPr>
          <w:sz w:val="20"/>
        </w:rPr>
        <w:t xml:space="preserve"> -</w:t>
      </w:r>
      <w:r w:rsidR="004F61BB">
        <w:rPr>
          <w:sz w:val="20"/>
        </w:rPr>
        <w:t xml:space="preserve"> je </w:t>
      </w:r>
      <w:r w:rsidR="00FC4AAE" w:rsidRPr="00BA2C6C">
        <w:rPr>
          <w:sz w:val="20"/>
        </w:rPr>
        <w:t xml:space="preserve">nejnavštěvovanější a „nejvíce prodává“. Z potřeby vyhovět vysokému zájmu </w:t>
      </w:r>
      <w:r w:rsidR="00F05DA3">
        <w:rPr>
          <w:sz w:val="20"/>
        </w:rPr>
        <w:t>návštěv</w:t>
      </w:r>
      <w:r w:rsidR="00FC4AAE" w:rsidRPr="00BA2C6C">
        <w:rPr>
          <w:sz w:val="20"/>
        </w:rPr>
        <w:t>níků</w:t>
      </w:r>
      <w:r w:rsidR="004F61BB">
        <w:rPr>
          <w:sz w:val="20"/>
        </w:rPr>
        <w:t xml:space="preserve"> a z potřeby zvětšit plochu pro vystavené zboží</w:t>
      </w:r>
      <w:r w:rsidR="00FC4AAE" w:rsidRPr="00BA2C6C">
        <w:rPr>
          <w:sz w:val="20"/>
        </w:rPr>
        <w:t xml:space="preserve"> vzniklo </w:t>
      </w:r>
      <w:r w:rsidR="00F05DA3">
        <w:rPr>
          <w:sz w:val="20"/>
        </w:rPr>
        <w:t xml:space="preserve">současné </w:t>
      </w:r>
      <w:r w:rsidR="00FC4AAE" w:rsidRPr="00BA2C6C">
        <w:rPr>
          <w:sz w:val="20"/>
        </w:rPr>
        <w:t>zadání na její rozšíření.</w:t>
      </w:r>
    </w:p>
    <w:p w:rsidR="00D339B8" w:rsidRPr="00020E54" w:rsidRDefault="00D339B8" w:rsidP="00D339B8">
      <w:pPr>
        <w:rPr>
          <w:rFonts w:ascii="Arial" w:hAnsi="Arial" w:cs="Arial"/>
          <w:sz w:val="20"/>
          <w:szCs w:val="20"/>
        </w:rPr>
      </w:pPr>
    </w:p>
    <w:p w:rsidR="00D339B8" w:rsidRDefault="00020E54" w:rsidP="00D339B8">
      <w:pPr>
        <w:rPr>
          <w:rFonts w:ascii="Arial" w:hAnsi="Arial" w:cs="Arial"/>
          <w:sz w:val="20"/>
          <w:szCs w:val="20"/>
        </w:rPr>
      </w:pPr>
      <w:r w:rsidRPr="00020E54">
        <w:rPr>
          <w:rFonts w:ascii="Arial" w:hAnsi="Arial" w:cs="Arial"/>
          <w:sz w:val="20"/>
          <w:szCs w:val="20"/>
        </w:rPr>
        <w:t xml:space="preserve">b) </w:t>
      </w:r>
      <w:r w:rsidRPr="00D339B8">
        <w:rPr>
          <w:rFonts w:ascii="Arial" w:hAnsi="Arial" w:cs="Arial"/>
          <w:sz w:val="20"/>
          <w:szCs w:val="20"/>
          <w:u w:val="single"/>
        </w:rPr>
        <w:t>architektonické řešení - kompozice tvarového řešen</w:t>
      </w:r>
      <w:r w:rsidR="00D339B8" w:rsidRPr="00D339B8">
        <w:rPr>
          <w:rFonts w:ascii="Arial" w:hAnsi="Arial" w:cs="Arial"/>
          <w:sz w:val="20"/>
          <w:szCs w:val="20"/>
          <w:u w:val="single"/>
        </w:rPr>
        <w:t>í, materiálové a barevné řešení</w:t>
      </w:r>
    </w:p>
    <w:p w:rsidR="00DC2C42" w:rsidRDefault="00DC2C42" w:rsidP="00DC2C42">
      <w:pPr>
        <w:pStyle w:val="Zkladntextodsazen"/>
        <w:ind w:left="702" w:firstLine="0"/>
        <w:jc w:val="both"/>
        <w:rPr>
          <w:sz w:val="20"/>
        </w:rPr>
      </w:pPr>
      <w:r w:rsidRPr="00F05DA3">
        <w:rPr>
          <w:sz w:val="20"/>
        </w:rPr>
        <w:t xml:space="preserve">Budova zázemí pro výchovně vzdělávací činnost </w:t>
      </w:r>
      <w:r w:rsidR="00F05DA3">
        <w:rPr>
          <w:sz w:val="20"/>
        </w:rPr>
        <w:t xml:space="preserve">byla postavena v roce 2004 a </w:t>
      </w:r>
      <w:r w:rsidRPr="00F05DA3">
        <w:rPr>
          <w:sz w:val="20"/>
        </w:rPr>
        <w:t>má vzhled lehkého moderního zahradního pavilonu, který svojí otevřeností láká návštěvníky ke vstupu.</w:t>
      </w:r>
      <w:r w:rsidR="00C02665" w:rsidRPr="00F05DA3">
        <w:rPr>
          <w:sz w:val="20"/>
        </w:rPr>
        <w:t xml:space="preserve"> </w:t>
      </w:r>
      <w:r w:rsidR="00F05DA3">
        <w:rPr>
          <w:sz w:val="20"/>
        </w:rPr>
        <w:t xml:space="preserve">Výrazným prvkem architektury této budovy je rozsáhlá, ale velmi tenká železobetonová deska na tenkých ocelových nepravidelně rozmístěných sloupcích, která zastřešuje nejen prosklený vnitřní prostor přednáškového sálu a prodejny, ale také venkovní terasu i okolní zpevněné plochy. Prostor sálu lze rozšířit o venkovní terasu otevřením celé jedné skleněné stěny. </w:t>
      </w:r>
      <w:r w:rsidR="00C02665" w:rsidRPr="00F05DA3">
        <w:rPr>
          <w:sz w:val="20"/>
        </w:rPr>
        <w:t>Důležitou vlastnost stavby v určitém krajinném kont</w:t>
      </w:r>
      <w:r w:rsidR="00F05DA3">
        <w:rPr>
          <w:sz w:val="20"/>
        </w:rPr>
        <w:t>extu – transparentnost – zajišťuje</w:t>
      </w:r>
      <w:r w:rsidR="007F7A21">
        <w:rPr>
          <w:sz w:val="20"/>
        </w:rPr>
        <w:t xml:space="preserve"> rozsáhlé prosklení fasád a n</w:t>
      </w:r>
      <w:r w:rsidR="00C02665" w:rsidRPr="00F05DA3">
        <w:rPr>
          <w:sz w:val="20"/>
        </w:rPr>
        <w:t>aopak nežádoucí vlastnos</w:t>
      </w:r>
      <w:r w:rsidR="00F05DA3">
        <w:rPr>
          <w:sz w:val="20"/>
        </w:rPr>
        <w:t>t skla, kterou je lesk, odstraňují</w:t>
      </w:r>
      <w:r w:rsidR="00C02665" w:rsidRPr="00F05DA3">
        <w:rPr>
          <w:sz w:val="20"/>
        </w:rPr>
        <w:t xml:space="preserve"> převisy střechy.</w:t>
      </w:r>
    </w:p>
    <w:p w:rsidR="00F05DA3" w:rsidRDefault="00D32C30" w:rsidP="00DC2C42">
      <w:pPr>
        <w:pStyle w:val="Zkladntextodsazen"/>
        <w:ind w:left="702" w:firstLine="0"/>
        <w:jc w:val="both"/>
        <w:rPr>
          <w:sz w:val="20"/>
        </w:rPr>
      </w:pPr>
      <w:r>
        <w:rPr>
          <w:sz w:val="20"/>
        </w:rPr>
        <w:tab/>
      </w:r>
    </w:p>
    <w:p w:rsidR="00D32C30" w:rsidRDefault="00F05DA3" w:rsidP="00D32C30">
      <w:pPr>
        <w:pStyle w:val="Zkladntextodsazen"/>
        <w:ind w:left="702" w:firstLine="0"/>
        <w:jc w:val="both"/>
        <w:rPr>
          <w:sz w:val="20"/>
        </w:rPr>
      </w:pPr>
      <w:r w:rsidRPr="00D32C30">
        <w:rPr>
          <w:sz w:val="20"/>
        </w:rPr>
        <w:t>V kontextu stávající architektury</w:t>
      </w:r>
      <w:r w:rsidR="00D32C30" w:rsidRPr="00D32C30">
        <w:rPr>
          <w:sz w:val="20"/>
        </w:rPr>
        <w:t xml:space="preserve"> této </w:t>
      </w:r>
      <w:r w:rsidR="00D32C30">
        <w:rPr>
          <w:sz w:val="20"/>
        </w:rPr>
        <w:t xml:space="preserve">budovy bylo navrženo i </w:t>
      </w:r>
      <w:r w:rsidR="007F7A21">
        <w:rPr>
          <w:sz w:val="20"/>
        </w:rPr>
        <w:t xml:space="preserve">projektem </w:t>
      </w:r>
      <w:r w:rsidR="00D32C30">
        <w:rPr>
          <w:sz w:val="20"/>
        </w:rPr>
        <w:t>předkládané</w:t>
      </w:r>
      <w:r w:rsidR="00D32C30" w:rsidRPr="00D32C30">
        <w:rPr>
          <w:sz w:val="20"/>
        </w:rPr>
        <w:t xml:space="preserve"> rozšíření stávající prodejny.</w:t>
      </w:r>
      <w:r w:rsidRPr="00D32C30">
        <w:rPr>
          <w:sz w:val="20"/>
        </w:rPr>
        <w:t xml:space="preserve"> </w:t>
      </w:r>
      <w:r w:rsidR="00D32C30" w:rsidRPr="00D32C30">
        <w:rPr>
          <w:sz w:val="20"/>
        </w:rPr>
        <w:t>Navržené řešení nejen</w:t>
      </w:r>
      <w:r w:rsidR="007F7A21">
        <w:rPr>
          <w:sz w:val="20"/>
        </w:rPr>
        <w:t>že</w:t>
      </w:r>
      <w:r w:rsidR="00D32C30" w:rsidRPr="00D32C30">
        <w:rPr>
          <w:sz w:val="20"/>
        </w:rPr>
        <w:t xml:space="preserve"> respektuje původní architektonický záměr budovy, ale také jej smysluplně rozvíjí. Rozšíření je navrženo pomocí vložené střechy do poloviny výšky stávající prosklené stěny (napojení v místě vodorovné zasklívací lišty). Okraj střechy a nové prosklené fasády se půdorysně „odpoutává“ od SZ rohu stávající sloupkové fasády a vějířovitě se rozšiřuje směrem k reliéfnímu dřevěnému zádveří přednáškového sálu. V kratší východní nové stěně na rohu je nový vstup do prodejny, krytý pře</w:t>
      </w:r>
      <w:r w:rsidR="005E6886">
        <w:rPr>
          <w:sz w:val="20"/>
        </w:rPr>
        <w:t xml:space="preserve">sahem střechy nového zastřešení, které také formálně </w:t>
      </w:r>
      <w:r w:rsidR="00874BC7">
        <w:rPr>
          <w:sz w:val="20"/>
        </w:rPr>
        <w:t xml:space="preserve">i funkčně </w:t>
      </w:r>
      <w:r w:rsidR="005E6886">
        <w:rPr>
          <w:sz w:val="20"/>
        </w:rPr>
        <w:t>navazuje na již stávají</w:t>
      </w:r>
      <w:r w:rsidR="00874BC7">
        <w:rPr>
          <w:sz w:val="20"/>
        </w:rPr>
        <w:t>cí vstupní reliéfní zádveří – hlavní vstup do sálu</w:t>
      </w:r>
      <w:r w:rsidR="005E6886">
        <w:rPr>
          <w:sz w:val="20"/>
        </w:rPr>
        <w:t>.</w:t>
      </w:r>
    </w:p>
    <w:p w:rsidR="00D32C30" w:rsidRPr="00D32C30" w:rsidRDefault="00D32C30" w:rsidP="00D32C30">
      <w:pPr>
        <w:pStyle w:val="Zkladntextodsazen"/>
        <w:ind w:left="702" w:firstLine="0"/>
        <w:jc w:val="both"/>
        <w:rPr>
          <w:sz w:val="20"/>
        </w:rPr>
      </w:pPr>
    </w:p>
    <w:p w:rsidR="00020E54" w:rsidRDefault="00D32C30" w:rsidP="00D32C30">
      <w:pPr>
        <w:pStyle w:val="Zkladntextodsazen"/>
        <w:ind w:left="702" w:firstLine="0"/>
        <w:jc w:val="both"/>
        <w:rPr>
          <w:sz w:val="20"/>
        </w:rPr>
      </w:pPr>
      <w:r>
        <w:rPr>
          <w:sz w:val="20"/>
        </w:rPr>
        <w:t>Použité materiály také vycházejí z již stávající stavby – fasáda by měla být stejného systému a stejných prvků jako stávající, nové ocelové prvky (sloupky a střecha) opatřené stejnou barvou nátěru jako stávající ocelové prvky (např. sloupy). Podlaha v rozšířené ploše prodejny by měla prozrazovat dodatečné rozšíření na úkor „chodníku“ a proto byla zvolena dlažba ze žulových kostek, která se po realizaci podlahových vrstev v prodejně vrátí na své původní místo</w:t>
      </w:r>
      <w:r w:rsidR="007F7A21">
        <w:rPr>
          <w:sz w:val="20"/>
        </w:rPr>
        <w:t xml:space="preserve"> (ale už </w:t>
      </w:r>
      <w:r w:rsidR="007F7A21">
        <w:rPr>
          <w:sz w:val="20"/>
        </w:rPr>
        <w:lastRenderedPageBreak/>
        <w:t>v </w:t>
      </w:r>
      <w:proofErr w:type="spellStart"/>
      <w:r w:rsidR="007F7A21">
        <w:rPr>
          <w:sz w:val="20"/>
        </w:rPr>
        <w:t>interieru</w:t>
      </w:r>
      <w:proofErr w:type="spellEnd"/>
      <w:r w:rsidR="007F7A21">
        <w:rPr>
          <w:sz w:val="20"/>
        </w:rPr>
        <w:t>)</w:t>
      </w:r>
      <w:r>
        <w:rPr>
          <w:sz w:val="20"/>
        </w:rPr>
        <w:t>.</w:t>
      </w:r>
      <w:r w:rsidR="008968D6">
        <w:rPr>
          <w:sz w:val="20"/>
        </w:rPr>
        <w:t xml:space="preserve"> Tím také bude docíleno dalšího pocitového propojení vnitřku a venku, které je</w:t>
      </w:r>
      <w:r w:rsidR="007F7A21">
        <w:rPr>
          <w:sz w:val="20"/>
        </w:rPr>
        <w:t xml:space="preserve"> velmi</w:t>
      </w:r>
      <w:r w:rsidR="008968D6">
        <w:rPr>
          <w:sz w:val="20"/>
        </w:rPr>
        <w:t xml:space="preserve"> charakteristické pro architekturu celého objektu.</w:t>
      </w:r>
    </w:p>
    <w:p w:rsidR="00D32C30" w:rsidRPr="00D32C30" w:rsidRDefault="00D32C30" w:rsidP="00D32C30">
      <w:pPr>
        <w:pStyle w:val="Zkladntextodsazen"/>
        <w:ind w:left="702" w:firstLine="0"/>
        <w:jc w:val="both"/>
        <w:rPr>
          <w:sz w:val="20"/>
        </w:rPr>
      </w:pPr>
    </w:p>
    <w:p w:rsidR="00020E54" w:rsidRDefault="00020E54" w:rsidP="007F7A21">
      <w:pPr>
        <w:pStyle w:val="Zkladntextodsazen"/>
        <w:ind w:firstLine="0"/>
        <w:jc w:val="both"/>
        <w:rPr>
          <w:b/>
          <w:sz w:val="20"/>
        </w:rPr>
      </w:pPr>
      <w:proofErr w:type="gramStart"/>
      <w:r w:rsidRPr="007F7A21">
        <w:rPr>
          <w:b/>
          <w:sz w:val="20"/>
        </w:rPr>
        <w:t>B.2.3</w:t>
      </w:r>
      <w:proofErr w:type="gramEnd"/>
      <w:r w:rsidRPr="007F7A21">
        <w:rPr>
          <w:b/>
          <w:sz w:val="20"/>
        </w:rPr>
        <w:t xml:space="preserve"> </w:t>
      </w:r>
      <w:r w:rsidR="00CA6FDC" w:rsidRPr="007F7A21">
        <w:rPr>
          <w:b/>
          <w:sz w:val="20"/>
        </w:rPr>
        <w:tab/>
      </w:r>
      <w:r w:rsidRPr="007F7A21">
        <w:rPr>
          <w:b/>
          <w:sz w:val="20"/>
        </w:rPr>
        <w:t xml:space="preserve">Celkové provozní řešení, technologie výroby </w:t>
      </w:r>
    </w:p>
    <w:p w:rsidR="007F7A21" w:rsidRDefault="007F7A21" w:rsidP="007F7A21">
      <w:pPr>
        <w:pStyle w:val="Zkladntextodsazen"/>
        <w:ind w:firstLine="0"/>
        <w:jc w:val="both"/>
        <w:rPr>
          <w:b/>
          <w:sz w:val="20"/>
        </w:rPr>
      </w:pPr>
    </w:p>
    <w:p w:rsidR="007F7A21" w:rsidRDefault="007F7A21" w:rsidP="007F7A21">
      <w:pPr>
        <w:pStyle w:val="Zkladntextodsazen"/>
        <w:ind w:left="705" w:firstLine="0"/>
        <w:jc w:val="both"/>
        <w:rPr>
          <w:sz w:val="20"/>
        </w:rPr>
      </w:pPr>
      <w:r>
        <w:rPr>
          <w:sz w:val="20"/>
        </w:rPr>
        <w:t xml:space="preserve">Prodejna i po svém rozšíření stále zůstává poměrně malou jednotkou, která bude fungovat obdobně jako </w:t>
      </w:r>
      <w:r w:rsidR="0093190F">
        <w:rPr>
          <w:sz w:val="20"/>
        </w:rPr>
        <w:t xml:space="preserve">ta </w:t>
      </w:r>
      <w:r>
        <w:rPr>
          <w:sz w:val="20"/>
        </w:rPr>
        <w:t xml:space="preserve">stávající. </w:t>
      </w:r>
      <w:r w:rsidR="00FA7BD1">
        <w:rPr>
          <w:sz w:val="20"/>
        </w:rPr>
        <w:t xml:space="preserve">Otevírací doba bude totožná s otevírací dobou celé zahrady jako doposud. Vstup návštěvníků </w:t>
      </w:r>
      <w:r w:rsidR="005E6886">
        <w:rPr>
          <w:sz w:val="20"/>
        </w:rPr>
        <w:t xml:space="preserve">bude </w:t>
      </w:r>
      <w:r w:rsidR="00FA7BD1">
        <w:rPr>
          <w:sz w:val="20"/>
        </w:rPr>
        <w:t>jedinými vstupními dveřmi š. 900, které se dle potřeby mohou rozšířit otevře</w:t>
      </w:r>
      <w:r w:rsidR="00C40619">
        <w:rPr>
          <w:sz w:val="20"/>
        </w:rPr>
        <w:t xml:space="preserve">ním i pasivního křídla na celkovou šířku </w:t>
      </w:r>
      <w:r w:rsidR="00FA7BD1">
        <w:rPr>
          <w:sz w:val="20"/>
        </w:rPr>
        <w:t>1500 mm</w:t>
      </w:r>
      <w:r w:rsidR="00C40619">
        <w:rPr>
          <w:sz w:val="20"/>
        </w:rPr>
        <w:t xml:space="preserve"> (letní období)</w:t>
      </w:r>
      <w:r w:rsidR="00FA7BD1">
        <w:rPr>
          <w:sz w:val="20"/>
        </w:rPr>
        <w:t xml:space="preserve">. </w:t>
      </w:r>
      <w:r>
        <w:rPr>
          <w:sz w:val="20"/>
        </w:rPr>
        <w:t xml:space="preserve">Zásobování bude probíhat </w:t>
      </w:r>
      <w:r w:rsidR="00FA7BD1">
        <w:rPr>
          <w:sz w:val="20"/>
        </w:rPr>
        <w:t xml:space="preserve">stejnými vstupními dveřmi, </w:t>
      </w:r>
      <w:r>
        <w:rPr>
          <w:sz w:val="20"/>
        </w:rPr>
        <w:t xml:space="preserve">časově </w:t>
      </w:r>
      <w:r w:rsidR="00FA7BD1">
        <w:rPr>
          <w:sz w:val="20"/>
        </w:rPr>
        <w:t>však mimo otevírací dobu</w:t>
      </w:r>
      <w:r>
        <w:rPr>
          <w:sz w:val="20"/>
        </w:rPr>
        <w:t>. Zázemí pro personál (odložení osobních věcí a svršků</w:t>
      </w:r>
      <w:r w:rsidR="00C40619">
        <w:rPr>
          <w:sz w:val="20"/>
        </w:rPr>
        <w:t>, příruční skladování zboží</w:t>
      </w:r>
      <w:r>
        <w:rPr>
          <w:sz w:val="20"/>
        </w:rPr>
        <w:t xml:space="preserve">) bude vymezeno v rámci prostoru prodejny mobilním nábytkem. Sociální zázemí </w:t>
      </w:r>
      <w:r w:rsidR="00FA7BD1">
        <w:rPr>
          <w:sz w:val="20"/>
        </w:rPr>
        <w:t>pro personál</w:t>
      </w:r>
      <w:r>
        <w:rPr>
          <w:sz w:val="20"/>
        </w:rPr>
        <w:t xml:space="preserve"> bude sdílené </w:t>
      </w:r>
      <w:r w:rsidR="00FA7BD1">
        <w:rPr>
          <w:sz w:val="20"/>
        </w:rPr>
        <w:t xml:space="preserve">s ostatními provozy ZOO (umístěné mimo prodejnu) a pro návštěvníky také </w:t>
      </w:r>
      <w:r>
        <w:rPr>
          <w:sz w:val="20"/>
        </w:rPr>
        <w:t>s přednáškovým sálem (</w:t>
      </w:r>
      <w:r w:rsidR="00FA7BD1">
        <w:rPr>
          <w:sz w:val="20"/>
        </w:rPr>
        <w:t xml:space="preserve">WC </w:t>
      </w:r>
      <w:r>
        <w:rPr>
          <w:sz w:val="20"/>
        </w:rPr>
        <w:t>umístěno v </w:t>
      </w:r>
      <w:proofErr w:type="spellStart"/>
      <w:r>
        <w:rPr>
          <w:sz w:val="20"/>
        </w:rPr>
        <w:t>suterenu</w:t>
      </w:r>
      <w:proofErr w:type="spellEnd"/>
      <w:r>
        <w:rPr>
          <w:sz w:val="20"/>
        </w:rPr>
        <w:t xml:space="preserve"> budovy, přístupné přes rampu kolem přednáškového sálu). </w:t>
      </w:r>
    </w:p>
    <w:p w:rsidR="00FA7BD1" w:rsidRPr="007F7A21" w:rsidRDefault="00FA7BD1" w:rsidP="007F7A21">
      <w:pPr>
        <w:pStyle w:val="Zkladntextodsazen"/>
        <w:ind w:left="705" w:firstLine="0"/>
        <w:jc w:val="both"/>
        <w:rPr>
          <w:sz w:val="20"/>
        </w:rPr>
      </w:pPr>
    </w:p>
    <w:p w:rsidR="00020E54" w:rsidRPr="00FA7BD1" w:rsidRDefault="00020E54" w:rsidP="00020E54">
      <w:pPr>
        <w:rPr>
          <w:rFonts w:ascii="Arial" w:hAnsi="Arial" w:cs="Arial"/>
          <w:b/>
          <w:sz w:val="20"/>
          <w:szCs w:val="20"/>
        </w:rPr>
      </w:pPr>
      <w:proofErr w:type="gramStart"/>
      <w:r w:rsidRPr="00FA7BD1">
        <w:rPr>
          <w:rFonts w:ascii="Arial" w:hAnsi="Arial" w:cs="Arial"/>
          <w:b/>
          <w:sz w:val="20"/>
          <w:szCs w:val="20"/>
        </w:rPr>
        <w:t>B.2.4</w:t>
      </w:r>
      <w:proofErr w:type="gramEnd"/>
      <w:r w:rsidRPr="00FA7BD1">
        <w:rPr>
          <w:rFonts w:ascii="Arial" w:hAnsi="Arial" w:cs="Arial"/>
          <w:b/>
          <w:sz w:val="20"/>
          <w:szCs w:val="20"/>
        </w:rPr>
        <w:t xml:space="preserve"> </w:t>
      </w:r>
      <w:r w:rsidR="00CA6FDC" w:rsidRPr="00FA7BD1">
        <w:rPr>
          <w:rFonts w:ascii="Arial" w:hAnsi="Arial" w:cs="Arial"/>
          <w:b/>
          <w:sz w:val="20"/>
          <w:szCs w:val="20"/>
        </w:rPr>
        <w:tab/>
      </w:r>
      <w:r w:rsidRPr="00FA7BD1">
        <w:rPr>
          <w:rFonts w:ascii="Arial" w:hAnsi="Arial" w:cs="Arial"/>
          <w:b/>
          <w:sz w:val="20"/>
          <w:szCs w:val="20"/>
        </w:rPr>
        <w:t xml:space="preserve">Bezbariérové užívání stavby </w:t>
      </w:r>
    </w:p>
    <w:p w:rsidR="00FA7BD1" w:rsidRPr="00020E54" w:rsidRDefault="00FA7BD1" w:rsidP="00020E54">
      <w:pPr>
        <w:rPr>
          <w:rFonts w:ascii="Arial" w:hAnsi="Arial" w:cs="Arial"/>
          <w:sz w:val="20"/>
          <w:szCs w:val="20"/>
        </w:rPr>
      </w:pPr>
    </w:p>
    <w:p w:rsidR="00FA7BD1" w:rsidRDefault="00874BC7" w:rsidP="00111A18">
      <w:pPr>
        <w:ind w:left="705"/>
        <w:jc w:val="both"/>
        <w:rPr>
          <w:rFonts w:ascii="Arial" w:hAnsi="Arial" w:cs="Arial"/>
          <w:sz w:val="20"/>
          <w:szCs w:val="20"/>
        </w:rPr>
      </w:pPr>
      <w:r>
        <w:rPr>
          <w:rFonts w:ascii="Arial" w:hAnsi="Arial" w:cs="Arial"/>
          <w:sz w:val="20"/>
          <w:szCs w:val="20"/>
        </w:rPr>
        <w:t xml:space="preserve">Prodejna je dle vyhlášky </w:t>
      </w:r>
      <w:r w:rsidR="00111A18">
        <w:rPr>
          <w:rFonts w:ascii="Arial" w:hAnsi="Arial" w:cs="Arial"/>
          <w:sz w:val="20"/>
          <w:szCs w:val="20"/>
        </w:rPr>
        <w:t xml:space="preserve">č. 398/2009 Sb. o obecných technických požadavcích zabezpečujících bezbariérové užívání staveb </w:t>
      </w:r>
      <w:r>
        <w:rPr>
          <w:rFonts w:ascii="Arial" w:hAnsi="Arial" w:cs="Arial"/>
          <w:sz w:val="20"/>
          <w:szCs w:val="20"/>
        </w:rPr>
        <w:t xml:space="preserve">klasifikována jako stavba občanského vybavení, kam je potřeba do všech prostor určených pro užívání veřejností zajistit bezbariérový přístup. </w:t>
      </w:r>
      <w:r w:rsidR="00111A18">
        <w:rPr>
          <w:rFonts w:ascii="Arial" w:hAnsi="Arial" w:cs="Arial"/>
          <w:sz w:val="20"/>
          <w:szCs w:val="20"/>
        </w:rPr>
        <w:t>Toto je splněno – práh v</w:t>
      </w:r>
      <w:r>
        <w:rPr>
          <w:rFonts w:ascii="Arial" w:hAnsi="Arial" w:cs="Arial"/>
          <w:sz w:val="20"/>
          <w:szCs w:val="20"/>
        </w:rPr>
        <w:t>stup</w:t>
      </w:r>
      <w:r w:rsidR="00111A18">
        <w:rPr>
          <w:rFonts w:ascii="Arial" w:hAnsi="Arial" w:cs="Arial"/>
          <w:sz w:val="20"/>
          <w:szCs w:val="20"/>
        </w:rPr>
        <w:t>ních dveří</w:t>
      </w:r>
      <w:r>
        <w:rPr>
          <w:rFonts w:ascii="Arial" w:hAnsi="Arial" w:cs="Arial"/>
          <w:sz w:val="20"/>
          <w:szCs w:val="20"/>
        </w:rPr>
        <w:t xml:space="preserve"> i podlaha veřejnosti přístupné prodejní plochy</w:t>
      </w:r>
      <w:r w:rsidR="00111A18">
        <w:rPr>
          <w:rFonts w:ascii="Arial" w:hAnsi="Arial" w:cs="Arial"/>
          <w:sz w:val="20"/>
          <w:szCs w:val="20"/>
        </w:rPr>
        <w:t xml:space="preserve"> jsou</w:t>
      </w:r>
      <w:r>
        <w:rPr>
          <w:rFonts w:ascii="Arial" w:hAnsi="Arial" w:cs="Arial"/>
          <w:sz w:val="20"/>
          <w:szCs w:val="20"/>
        </w:rPr>
        <w:t xml:space="preserve"> </w:t>
      </w:r>
      <w:r w:rsidR="00111A18">
        <w:rPr>
          <w:rFonts w:ascii="Arial" w:hAnsi="Arial" w:cs="Arial"/>
          <w:sz w:val="20"/>
          <w:szCs w:val="20"/>
        </w:rPr>
        <w:t xml:space="preserve">navrženy </w:t>
      </w:r>
      <w:r>
        <w:rPr>
          <w:rFonts w:ascii="Arial" w:hAnsi="Arial" w:cs="Arial"/>
          <w:sz w:val="20"/>
          <w:szCs w:val="20"/>
        </w:rPr>
        <w:t>v úrovni venkovní komunikace pro chodce.</w:t>
      </w:r>
      <w:r w:rsidR="00111A18">
        <w:rPr>
          <w:rFonts w:ascii="Arial" w:hAnsi="Arial" w:cs="Arial"/>
          <w:sz w:val="20"/>
          <w:szCs w:val="20"/>
        </w:rPr>
        <w:t xml:space="preserve"> Stávající sociální zařízení pro veřejnost v </w:t>
      </w:r>
      <w:proofErr w:type="spellStart"/>
      <w:r w:rsidR="00111A18">
        <w:rPr>
          <w:rFonts w:ascii="Arial" w:hAnsi="Arial" w:cs="Arial"/>
          <w:sz w:val="20"/>
          <w:szCs w:val="20"/>
        </w:rPr>
        <w:t>suterenu</w:t>
      </w:r>
      <w:proofErr w:type="spellEnd"/>
      <w:r w:rsidR="00111A18">
        <w:rPr>
          <w:rFonts w:ascii="Arial" w:hAnsi="Arial" w:cs="Arial"/>
          <w:sz w:val="20"/>
          <w:szCs w:val="20"/>
        </w:rPr>
        <w:t xml:space="preserve"> objektu zahrnuje také WC kabinu pro ZTP osoby – přístup do </w:t>
      </w:r>
      <w:proofErr w:type="spellStart"/>
      <w:r w:rsidR="00111A18">
        <w:rPr>
          <w:rFonts w:ascii="Arial" w:hAnsi="Arial" w:cs="Arial"/>
          <w:sz w:val="20"/>
          <w:szCs w:val="20"/>
        </w:rPr>
        <w:t>suterenu</w:t>
      </w:r>
      <w:proofErr w:type="spellEnd"/>
      <w:r w:rsidR="00111A18">
        <w:rPr>
          <w:rFonts w:ascii="Arial" w:hAnsi="Arial" w:cs="Arial"/>
          <w:sz w:val="20"/>
          <w:szCs w:val="20"/>
        </w:rPr>
        <w:t xml:space="preserve"> po rampě.</w:t>
      </w:r>
    </w:p>
    <w:p w:rsidR="00FA7BD1" w:rsidRDefault="00FA7BD1" w:rsidP="00020E54">
      <w:pPr>
        <w:rPr>
          <w:rFonts w:ascii="Arial" w:hAnsi="Arial" w:cs="Arial"/>
          <w:sz w:val="20"/>
          <w:szCs w:val="20"/>
        </w:rPr>
      </w:pPr>
    </w:p>
    <w:p w:rsidR="00020E54" w:rsidRDefault="00020E54" w:rsidP="00020E54">
      <w:pPr>
        <w:rPr>
          <w:rFonts w:ascii="Arial" w:hAnsi="Arial" w:cs="Arial"/>
          <w:b/>
          <w:sz w:val="20"/>
          <w:szCs w:val="20"/>
        </w:rPr>
      </w:pPr>
      <w:proofErr w:type="gramStart"/>
      <w:r w:rsidRPr="00111A18">
        <w:rPr>
          <w:rFonts w:ascii="Arial" w:hAnsi="Arial" w:cs="Arial"/>
          <w:b/>
          <w:sz w:val="20"/>
          <w:szCs w:val="20"/>
        </w:rPr>
        <w:t>B.2.5</w:t>
      </w:r>
      <w:proofErr w:type="gramEnd"/>
      <w:r w:rsidRPr="00111A18">
        <w:rPr>
          <w:rFonts w:ascii="Arial" w:hAnsi="Arial" w:cs="Arial"/>
          <w:b/>
          <w:sz w:val="20"/>
          <w:szCs w:val="20"/>
        </w:rPr>
        <w:t xml:space="preserve"> </w:t>
      </w:r>
      <w:r w:rsidR="00CA6FDC" w:rsidRPr="00111A18">
        <w:rPr>
          <w:rFonts w:ascii="Arial" w:hAnsi="Arial" w:cs="Arial"/>
          <w:b/>
          <w:sz w:val="20"/>
          <w:szCs w:val="20"/>
        </w:rPr>
        <w:tab/>
      </w:r>
      <w:r w:rsidRPr="00111A18">
        <w:rPr>
          <w:rFonts w:ascii="Arial" w:hAnsi="Arial" w:cs="Arial"/>
          <w:b/>
          <w:sz w:val="20"/>
          <w:szCs w:val="20"/>
        </w:rPr>
        <w:t xml:space="preserve">Bezpečnost při užívání stavby </w:t>
      </w:r>
    </w:p>
    <w:p w:rsidR="00111A18" w:rsidRPr="00A77243" w:rsidRDefault="00111A18" w:rsidP="00020E54">
      <w:pPr>
        <w:rPr>
          <w:rFonts w:ascii="Arial" w:hAnsi="Arial" w:cs="Arial"/>
          <w:sz w:val="20"/>
          <w:szCs w:val="20"/>
        </w:rPr>
      </w:pPr>
    </w:p>
    <w:p w:rsidR="00111A18" w:rsidRPr="00111A18" w:rsidRDefault="00A77243" w:rsidP="00A77243">
      <w:pPr>
        <w:ind w:left="705"/>
        <w:jc w:val="both"/>
        <w:rPr>
          <w:rFonts w:ascii="Arial" w:hAnsi="Arial" w:cs="Arial"/>
          <w:sz w:val="20"/>
          <w:szCs w:val="20"/>
        </w:rPr>
      </w:pPr>
      <w:r w:rsidRPr="00A77243">
        <w:rPr>
          <w:rFonts w:ascii="Arial" w:hAnsi="Arial" w:cs="Arial"/>
          <w:sz w:val="20"/>
          <w:szCs w:val="20"/>
        </w:rPr>
        <w:t xml:space="preserve">V oblasti bezpečnosti a ochrany zdraví při provozu </w:t>
      </w:r>
      <w:r>
        <w:rPr>
          <w:rFonts w:ascii="Arial" w:hAnsi="Arial" w:cs="Arial"/>
          <w:sz w:val="20"/>
          <w:szCs w:val="20"/>
        </w:rPr>
        <w:t>projekt</w:t>
      </w:r>
      <w:r w:rsidRPr="00A77243">
        <w:rPr>
          <w:rFonts w:ascii="Arial" w:hAnsi="Arial" w:cs="Arial"/>
          <w:sz w:val="20"/>
          <w:szCs w:val="20"/>
        </w:rPr>
        <w:t xml:space="preserve"> vychází z platných norem a bezpečnostních předpisů, které budou v době užívání objektu dodržovány. </w:t>
      </w:r>
      <w:r>
        <w:rPr>
          <w:rFonts w:ascii="Arial" w:hAnsi="Arial" w:cs="Arial"/>
          <w:sz w:val="20"/>
          <w:szCs w:val="20"/>
        </w:rPr>
        <w:t>Ú</w:t>
      </w:r>
      <w:r w:rsidRPr="00A77243">
        <w:rPr>
          <w:rFonts w:ascii="Arial" w:hAnsi="Arial" w:cs="Arial"/>
          <w:sz w:val="20"/>
          <w:szCs w:val="20"/>
        </w:rPr>
        <w:t xml:space="preserve">pravy </w:t>
      </w:r>
      <w:r>
        <w:rPr>
          <w:rFonts w:ascii="Arial" w:hAnsi="Arial" w:cs="Arial"/>
          <w:sz w:val="20"/>
          <w:szCs w:val="20"/>
        </w:rPr>
        <w:t xml:space="preserve">stávajícího </w:t>
      </w:r>
      <w:r w:rsidRPr="00A77243">
        <w:rPr>
          <w:rFonts w:ascii="Arial" w:hAnsi="Arial" w:cs="Arial"/>
          <w:sz w:val="20"/>
          <w:szCs w:val="20"/>
        </w:rPr>
        <w:t>objektu</w:t>
      </w:r>
      <w:r>
        <w:rPr>
          <w:rFonts w:ascii="Arial" w:hAnsi="Arial" w:cs="Arial"/>
          <w:sz w:val="20"/>
          <w:szCs w:val="20"/>
        </w:rPr>
        <w:t xml:space="preserve"> (demontáž </w:t>
      </w:r>
      <w:r w:rsidR="00613B55">
        <w:rPr>
          <w:rFonts w:ascii="Arial" w:hAnsi="Arial" w:cs="Arial"/>
          <w:sz w:val="20"/>
          <w:szCs w:val="20"/>
        </w:rPr>
        <w:t xml:space="preserve">části </w:t>
      </w:r>
      <w:r>
        <w:rPr>
          <w:rFonts w:ascii="Arial" w:hAnsi="Arial" w:cs="Arial"/>
          <w:sz w:val="20"/>
          <w:szCs w:val="20"/>
        </w:rPr>
        <w:t>prosklené stěny)</w:t>
      </w:r>
      <w:r w:rsidRPr="00A77243">
        <w:rPr>
          <w:rFonts w:ascii="Arial" w:hAnsi="Arial" w:cs="Arial"/>
          <w:sz w:val="20"/>
          <w:szCs w:val="20"/>
        </w:rPr>
        <w:t xml:space="preserve"> byly navrženy v souladu se všemi bezpečnostními předpisy, normami a vyhláškami. Provoz objektu neohrozí bezpečnost a zdraví jejich uživatelů.</w:t>
      </w:r>
    </w:p>
    <w:p w:rsidR="00111A18" w:rsidRPr="00111A18" w:rsidRDefault="00111A18" w:rsidP="00020E54">
      <w:pPr>
        <w:rPr>
          <w:rFonts w:ascii="Arial" w:hAnsi="Arial" w:cs="Arial"/>
          <w:b/>
          <w:sz w:val="20"/>
          <w:szCs w:val="20"/>
        </w:rPr>
      </w:pPr>
    </w:p>
    <w:p w:rsidR="00020E54" w:rsidRPr="0093190F" w:rsidRDefault="00020E54" w:rsidP="00020E54">
      <w:pPr>
        <w:rPr>
          <w:rFonts w:ascii="Arial" w:hAnsi="Arial" w:cs="Arial"/>
          <w:b/>
          <w:sz w:val="20"/>
          <w:szCs w:val="20"/>
        </w:rPr>
      </w:pPr>
      <w:proofErr w:type="gramStart"/>
      <w:r w:rsidRPr="0093190F">
        <w:rPr>
          <w:rFonts w:ascii="Arial" w:hAnsi="Arial" w:cs="Arial"/>
          <w:b/>
          <w:sz w:val="20"/>
          <w:szCs w:val="20"/>
        </w:rPr>
        <w:t>B.2.6</w:t>
      </w:r>
      <w:proofErr w:type="gramEnd"/>
      <w:r w:rsidRPr="0093190F">
        <w:rPr>
          <w:rFonts w:ascii="Arial" w:hAnsi="Arial" w:cs="Arial"/>
          <w:b/>
          <w:sz w:val="20"/>
          <w:szCs w:val="20"/>
        </w:rPr>
        <w:t xml:space="preserve"> </w:t>
      </w:r>
      <w:r w:rsidR="00CA6FDC" w:rsidRPr="0093190F">
        <w:rPr>
          <w:rFonts w:ascii="Arial" w:hAnsi="Arial" w:cs="Arial"/>
          <w:b/>
          <w:sz w:val="20"/>
          <w:szCs w:val="20"/>
        </w:rPr>
        <w:tab/>
      </w:r>
      <w:r w:rsidRPr="0093190F">
        <w:rPr>
          <w:rFonts w:ascii="Arial" w:hAnsi="Arial" w:cs="Arial"/>
          <w:b/>
          <w:sz w:val="20"/>
          <w:szCs w:val="20"/>
        </w:rPr>
        <w:t xml:space="preserve">Základní charakteristika objektů </w:t>
      </w:r>
    </w:p>
    <w:p w:rsidR="0093190F" w:rsidRDefault="0093190F" w:rsidP="0093190F">
      <w:pPr>
        <w:rPr>
          <w:rFonts w:ascii="Arial" w:hAnsi="Arial" w:cs="Arial"/>
          <w:sz w:val="20"/>
          <w:szCs w:val="20"/>
        </w:rPr>
      </w:pPr>
    </w:p>
    <w:p w:rsidR="0093190F" w:rsidRDefault="0093190F" w:rsidP="0093190F">
      <w:pPr>
        <w:ind w:left="705"/>
        <w:jc w:val="both"/>
        <w:rPr>
          <w:rFonts w:ascii="Arial" w:hAnsi="Arial" w:cs="Arial"/>
          <w:sz w:val="20"/>
          <w:szCs w:val="20"/>
        </w:rPr>
      </w:pPr>
      <w:r>
        <w:rPr>
          <w:rFonts w:ascii="Arial" w:hAnsi="Arial" w:cs="Arial"/>
          <w:sz w:val="20"/>
          <w:szCs w:val="20"/>
        </w:rPr>
        <w:t>Projekt obsahuje jen jediný stavební objekt – rozšíření (přístavbu) stávající prodejny - včetně navazujících venkovních úprav.</w:t>
      </w:r>
    </w:p>
    <w:p w:rsidR="0093190F" w:rsidRDefault="0093190F" w:rsidP="0093190F">
      <w:pPr>
        <w:rPr>
          <w:rFonts w:ascii="Arial" w:hAnsi="Arial" w:cs="Arial"/>
          <w:sz w:val="20"/>
          <w:szCs w:val="20"/>
        </w:rPr>
      </w:pPr>
    </w:p>
    <w:p w:rsidR="00020E54" w:rsidRPr="00832A9D" w:rsidRDefault="00020E54" w:rsidP="0093190F">
      <w:pPr>
        <w:rPr>
          <w:rFonts w:ascii="Arial" w:hAnsi="Arial" w:cs="Arial"/>
          <w:sz w:val="20"/>
          <w:szCs w:val="20"/>
          <w:u w:val="single"/>
        </w:rPr>
      </w:pPr>
      <w:r w:rsidRPr="00832A9D">
        <w:rPr>
          <w:rFonts w:ascii="Arial" w:hAnsi="Arial" w:cs="Arial"/>
          <w:sz w:val="20"/>
          <w:szCs w:val="20"/>
        </w:rPr>
        <w:t xml:space="preserve">a) </w:t>
      </w:r>
      <w:r w:rsidR="0093190F" w:rsidRPr="00832A9D">
        <w:rPr>
          <w:rFonts w:ascii="Arial" w:hAnsi="Arial" w:cs="Arial"/>
          <w:sz w:val="20"/>
          <w:szCs w:val="20"/>
          <w:u w:val="single"/>
        </w:rPr>
        <w:t>stavební řešení</w:t>
      </w:r>
    </w:p>
    <w:p w:rsidR="0093190F" w:rsidRPr="00832A9D" w:rsidRDefault="009735F0" w:rsidP="009735F0">
      <w:pPr>
        <w:ind w:left="705"/>
        <w:jc w:val="both"/>
        <w:rPr>
          <w:rFonts w:ascii="Arial" w:hAnsi="Arial" w:cs="Arial"/>
          <w:sz w:val="20"/>
          <w:szCs w:val="20"/>
        </w:rPr>
      </w:pPr>
      <w:r w:rsidRPr="002A635C">
        <w:rPr>
          <w:rFonts w:ascii="Arial" w:hAnsi="Arial" w:cs="Arial"/>
          <w:sz w:val="20"/>
          <w:szCs w:val="20"/>
        </w:rPr>
        <w:t xml:space="preserve">Přístavba je </w:t>
      </w:r>
      <w:r w:rsidR="008237C7">
        <w:rPr>
          <w:rFonts w:ascii="Arial" w:hAnsi="Arial" w:cs="Arial"/>
          <w:sz w:val="20"/>
          <w:szCs w:val="20"/>
        </w:rPr>
        <w:t xml:space="preserve">v základech </w:t>
      </w:r>
      <w:r w:rsidRPr="002A635C">
        <w:rPr>
          <w:rFonts w:ascii="Arial" w:hAnsi="Arial" w:cs="Arial"/>
          <w:sz w:val="20"/>
          <w:szCs w:val="20"/>
        </w:rPr>
        <w:t xml:space="preserve">stavebně </w:t>
      </w:r>
      <w:r w:rsidR="008237C7">
        <w:rPr>
          <w:rFonts w:ascii="Arial" w:hAnsi="Arial" w:cs="Arial"/>
          <w:sz w:val="20"/>
          <w:szCs w:val="20"/>
        </w:rPr>
        <w:t>s</w:t>
      </w:r>
      <w:r w:rsidR="002A635C">
        <w:rPr>
          <w:rFonts w:ascii="Arial" w:hAnsi="Arial" w:cs="Arial"/>
          <w:sz w:val="20"/>
          <w:szCs w:val="20"/>
        </w:rPr>
        <w:t>pojena</w:t>
      </w:r>
      <w:r w:rsidR="007826E0">
        <w:rPr>
          <w:rFonts w:ascii="Arial" w:hAnsi="Arial" w:cs="Arial"/>
          <w:sz w:val="20"/>
          <w:szCs w:val="20"/>
        </w:rPr>
        <w:t xml:space="preserve"> se stávajícím objektem, základové konstrukce tvoří železobetonová deska </w:t>
      </w:r>
      <w:proofErr w:type="spellStart"/>
      <w:r w:rsidR="007826E0">
        <w:rPr>
          <w:rFonts w:ascii="Arial" w:hAnsi="Arial" w:cs="Arial"/>
          <w:sz w:val="20"/>
          <w:szCs w:val="20"/>
        </w:rPr>
        <w:t>tl</w:t>
      </w:r>
      <w:proofErr w:type="spellEnd"/>
      <w:r w:rsidR="007826E0">
        <w:rPr>
          <w:rFonts w:ascii="Arial" w:hAnsi="Arial" w:cs="Arial"/>
          <w:sz w:val="20"/>
          <w:szCs w:val="20"/>
        </w:rPr>
        <w:t>. 250 mm, která je v místech kontaktu se stávající stavbou propojena navrtávanou výztuží. Základ pod obvodovým pláštěm</w:t>
      </w:r>
      <w:r w:rsidRPr="002A635C">
        <w:rPr>
          <w:rFonts w:ascii="Arial" w:hAnsi="Arial" w:cs="Arial"/>
          <w:sz w:val="20"/>
          <w:szCs w:val="20"/>
        </w:rPr>
        <w:t xml:space="preserve"> </w:t>
      </w:r>
      <w:r w:rsidR="007826E0">
        <w:rPr>
          <w:rFonts w:ascii="Arial" w:hAnsi="Arial" w:cs="Arial"/>
          <w:sz w:val="20"/>
          <w:szCs w:val="20"/>
        </w:rPr>
        <w:t xml:space="preserve">je prohlouben </w:t>
      </w:r>
      <w:r w:rsidR="00C40619" w:rsidRPr="002A635C">
        <w:rPr>
          <w:rFonts w:ascii="Arial" w:hAnsi="Arial" w:cs="Arial"/>
          <w:sz w:val="20"/>
          <w:szCs w:val="20"/>
        </w:rPr>
        <w:t xml:space="preserve">do </w:t>
      </w:r>
      <w:proofErr w:type="spellStart"/>
      <w:r w:rsidR="00C40619" w:rsidRPr="002A635C">
        <w:rPr>
          <w:rFonts w:ascii="Arial" w:hAnsi="Arial" w:cs="Arial"/>
          <w:sz w:val="20"/>
          <w:szCs w:val="20"/>
        </w:rPr>
        <w:t>nezámrzné</w:t>
      </w:r>
      <w:proofErr w:type="spellEnd"/>
      <w:r w:rsidR="00C40619" w:rsidRPr="002A635C">
        <w:rPr>
          <w:rFonts w:ascii="Arial" w:hAnsi="Arial" w:cs="Arial"/>
          <w:sz w:val="20"/>
          <w:szCs w:val="20"/>
        </w:rPr>
        <w:t xml:space="preserve"> hloubky</w:t>
      </w:r>
      <w:r w:rsidR="007826E0">
        <w:rPr>
          <w:rFonts w:ascii="Arial" w:hAnsi="Arial" w:cs="Arial"/>
          <w:sz w:val="20"/>
          <w:szCs w:val="20"/>
        </w:rPr>
        <w:t xml:space="preserve"> pasem z prostého betonu</w:t>
      </w:r>
      <w:r w:rsidR="00C40619" w:rsidRPr="002A635C">
        <w:rPr>
          <w:rFonts w:ascii="Arial" w:hAnsi="Arial" w:cs="Arial"/>
          <w:sz w:val="20"/>
          <w:szCs w:val="20"/>
        </w:rPr>
        <w:t xml:space="preserve"> </w:t>
      </w:r>
      <w:r w:rsidR="007826E0">
        <w:rPr>
          <w:rFonts w:ascii="Arial" w:hAnsi="Arial" w:cs="Arial"/>
          <w:sz w:val="20"/>
          <w:szCs w:val="20"/>
        </w:rPr>
        <w:t xml:space="preserve">(případně štěrkovým polštářem o mocnosti 300 mm). Vzdálená část přístavby je podepřena dvěma </w:t>
      </w:r>
      <w:proofErr w:type="spellStart"/>
      <w:r w:rsidR="007826E0">
        <w:rPr>
          <w:rFonts w:ascii="Arial" w:hAnsi="Arial" w:cs="Arial"/>
          <w:sz w:val="20"/>
          <w:szCs w:val="20"/>
        </w:rPr>
        <w:t>mikropilotami</w:t>
      </w:r>
      <w:proofErr w:type="spellEnd"/>
      <w:r w:rsidR="007826E0">
        <w:rPr>
          <w:rFonts w:ascii="Arial" w:hAnsi="Arial" w:cs="Arial"/>
          <w:sz w:val="20"/>
          <w:szCs w:val="20"/>
        </w:rPr>
        <w:t xml:space="preserve">. Nadzemní nosná konstrukce je výhradně ocelová (ocel. </w:t>
      </w:r>
      <w:proofErr w:type="gramStart"/>
      <w:r w:rsidR="007826E0">
        <w:rPr>
          <w:rFonts w:ascii="Arial" w:hAnsi="Arial" w:cs="Arial"/>
          <w:sz w:val="20"/>
          <w:szCs w:val="20"/>
        </w:rPr>
        <w:t>sloupky</w:t>
      </w:r>
      <w:proofErr w:type="gramEnd"/>
      <w:r w:rsidR="007826E0">
        <w:rPr>
          <w:rFonts w:ascii="Arial" w:hAnsi="Arial" w:cs="Arial"/>
          <w:sz w:val="20"/>
          <w:szCs w:val="20"/>
        </w:rPr>
        <w:t xml:space="preserve"> a ocelové desky se žebry)</w:t>
      </w:r>
      <w:r w:rsidR="008237C7">
        <w:rPr>
          <w:rFonts w:ascii="Arial" w:hAnsi="Arial" w:cs="Arial"/>
          <w:sz w:val="20"/>
          <w:szCs w:val="20"/>
        </w:rPr>
        <w:t xml:space="preserve">, od stávající stavby </w:t>
      </w:r>
      <w:proofErr w:type="spellStart"/>
      <w:r w:rsidR="008237C7">
        <w:rPr>
          <w:rFonts w:ascii="Arial" w:hAnsi="Arial" w:cs="Arial"/>
          <w:sz w:val="20"/>
          <w:szCs w:val="20"/>
        </w:rPr>
        <w:t>oddilatovaná</w:t>
      </w:r>
      <w:proofErr w:type="spellEnd"/>
      <w:r w:rsidR="007826E0">
        <w:rPr>
          <w:rFonts w:ascii="Arial" w:hAnsi="Arial" w:cs="Arial"/>
          <w:sz w:val="20"/>
          <w:szCs w:val="20"/>
        </w:rPr>
        <w:t xml:space="preserve">. </w:t>
      </w:r>
      <w:r w:rsidRPr="002A635C">
        <w:rPr>
          <w:rFonts w:ascii="Arial" w:hAnsi="Arial" w:cs="Arial"/>
          <w:sz w:val="20"/>
          <w:szCs w:val="20"/>
        </w:rPr>
        <w:t xml:space="preserve">Z druhu stavebních prací převažují u nadzemních konstrukcí technologie suché montáže. </w:t>
      </w:r>
      <w:r w:rsidR="00F14889" w:rsidRPr="002A635C">
        <w:rPr>
          <w:rFonts w:ascii="Arial" w:hAnsi="Arial" w:cs="Arial"/>
          <w:sz w:val="20"/>
          <w:szCs w:val="20"/>
        </w:rPr>
        <w:t>Stavba je ochráněna proti zemní vlhkosti a pronikání radonu asfaltovou hydroizolací, konstrukce podlahy je od terénu tepelně izolována, fasáda je ze systémového zasklení s izolačním dvojsklem a střecha je jednoplášťová neprovětrávaná, s </w:t>
      </w:r>
      <w:r w:rsidR="007826E0">
        <w:rPr>
          <w:rFonts w:ascii="Arial" w:hAnsi="Arial" w:cs="Arial"/>
          <w:sz w:val="20"/>
          <w:szCs w:val="20"/>
        </w:rPr>
        <w:t>minerální</w:t>
      </w:r>
      <w:r w:rsidR="00F14889" w:rsidRPr="002A635C">
        <w:rPr>
          <w:rFonts w:ascii="Arial" w:hAnsi="Arial" w:cs="Arial"/>
          <w:sz w:val="20"/>
          <w:szCs w:val="20"/>
        </w:rPr>
        <w:t xml:space="preserve"> tepelnou izolací a fóliovou hydroizolací. Odvodnění povrchové odvodňovacím žlabem v rámci střechy při stávající fasádě a dešťovým svodem zaústěným do stáv</w:t>
      </w:r>
      <w:r w:rsidR="008237C7">
        <w:rPr>
          <w:rFonts w:ascii="Arial" w:hAnsi="Arial" w:cs="Arial"/>
          <w:sz w:val="20"/>
          <w:szCs w:val="20"/>
        </w:rPr>
        <w:t xml:space="preserve">ajícího odvodňovacího </w:t>
      </w:r>
      <w:r w:rsidR="00F14889" w:rsidRPr="002A635C">
        <w:rPr>
          <w:rFonts w:ascii="Arial" w:hAnsi="Arial" w:cs="Arial"/>
          <w:sz w:val="20"/>
          <w:szCs w:val="20"/>
        </w:rPr>
        <w:t xml:space="preserve">žlabu v úrovni chodníku. Konstrukce zpevněných ploch odpovídá funkci pojížděného chodníku. Odvodnění zpevněných ploch pomocí žlabů umístěných před fasádou nové přístavby </w:t>
      </w:r>
      <w:r w:rsidR="00C40619" w:rsidRPr="002A635C">
        <w:rPr>
          <w:rFonts w:ascii="Arial" w:hAnsi="Arial" w:cs="Arial"/>
          <w:sz w:val="20"/>
          <w:szCs w:val="20"/>
        </w:rPr>
        <w:t xml:space="preserve">v chodníku </w:t>
      </w:r>
      <w:r w:rsidR="00F14889" w:rsidRPr="002A635C">
        <w:rPr>
          <w:rFonts w:ascii="Arial" w:hAnsi="Arial" w:cs="Arial"/>
          <w:sz w:val="20"/>
          <w:szCs w:val="20"/>
        </w:rPr>
        <w:t>a navazujících na stávající žlaby.</w:t>
      </w:r>
      <w:r w:rsidR="00F14889" w:rsidRPr="00832A9D">
        <w:rPr>
          <w:rFonts w:ascii="Arial" w:hAnsi="Arial" w:cs="Arial"/>
          <w:sz w:val="20"/>
          <w:szCs w:val="20"/>
        </w:rPr>
        <w:t xml:space="preserve"> </w:t>
      </w:r>
    </w:p>
    <w:p w:rsidR="0093190F" w:rsidRPr="00832A9D" w:rsidRDefault="0093190F" w:rsidP="0093190F">
      <w:pPr>
        <w:rPr>
          <w:rFonts w:ascii="Arial" w:hAnsi="Arial" w:cs="Arial"/>
          <w:sz w:val="20"/>
          <w:szCs w:val="20"/>
          <w:highlight w:val="yellow"/>
        </w:rPr>
      </w:pPr>
    </w:p>
    <w:p w:rsidR="00020E54" w:rsidRPr="00832A9D" w:rsidRDefault="00020E54" w:rsidP="0093190F">
      <w:pPr>
        <w:rPr>
          <w:rFonts w:ascii="Arial" w:hAnsi="Arial" w:cs="Arial"/>
          <w:sz w:val="20"/>
          <w:szCs w:val="20"/>
          <w:u w:val="single"/>
        </w:rPr>
      </w:pPr>
      <w:r w:rsidRPr="00832A9D">
        <w:rPr>
          <w:rFonts w:ascii="Arial" w:hAnsi="Arial" w:cs="Arial"/>
          <w:sz w:val="20"/>
          <w:szCs w:val="20"/>
        </w:rPr>
        <w:t xml:space="preserve">b) </w:t>
      </w:r>
      <w:r w:rsidRPr="00832A9D">
        <w:rPr>
          <w:rFonts w:ascii="Arial" w:hAnsi="Arial" w:cs="Arial"/>
          <w:sz w:val="20"/>
          <w:szCs w:val="20"/>
          <w:u w:val="single"/>
        </w:rPr>
        <w:t>ko</w:t>
      </w:r>
      <w:r w:rsidR="0093190F" w:rsidRPr="00832A9D">
        <w:rPr>
          <w:rFonts w:ascii="Arial" w:hAnsi="Arial" w:cs="Arial"/>
          <w:sz w:val="20"/>
          <w:szCs w:val="20"/>
          <w:u w:val="single"/>
        </w:rPr>
        <w:t>nstrukční a materiálové řešení</w:t>
      </w:r>
    </w:p>
    <w:p w:rsidR="00F14889" w:rsidRPr="00F14889" w:rsidRDefault="00C40619" w:rsidP="00C40619">
      <w:pPr>
        <w:ind w:left="705"/>
        <w:jc w:val="both"/>
        <w:rPr>
          <w:rFonts w:ascii="Arial" w:hAnsi="Arial" w:cs="Arial"/>
          <w:sz w:val="20"/>
          <w:szCs w:val="20"/>
        </w:rPr>
      </w:pPr>
      <w:r w:rsidRPr="007826E0">
        <w:rPr>
          <w:rFonts w:ascii="Arial" w:hAnsi="Arial" w:cs="Arial"/>
          <w:sz w:val="20"/>
          <w:szCs w:val="20"/>
        </w:rPr>
        <w:t xml:space="preserve">Obvodový základový pas z prostého betonu </w:t>
      </w:r>
      <w:r w:rsidR="007826E0">
        <w:rPr>
          <w:rFonts w:ascii="Arial" w:hAnsi="Arial" w:cs="Arial"/>
          <w:sz w:val="20"/>
          <w:szCs w:val="20"/>
        </w:rPr>
        <w:t xml:space="preserve">a štěrkový polštář </w:t>
      </w:r>
      <w:r w:rsidRPr="007826E0">
        <w:rPr>
          <w:rFonts w:ascii="Arial" w:hAnsi="Arial" w:cs="Arial"/>
          <w:sz w:val="20"/>
          <w:szCs w:val="20"/>
        </w:rPr>
        <w:t xml:space="preserve">překryt železobetonovou deskou, na které je provedena asfaltová hydroizolace, kotvena ocelová konstrukce nosných sloupků a položena tepelná izolace z extrudovaného polystyrenu (XPS). </w:t>
      </w:r>
      <w:proofErr w:type="spellStart"/>
      <w:r w:rsidRPr="007826E0">
        <w:rPr>
          <w:rFonts w:ascii="Arial" w:hAnsi="Arial" w:cs="Arial"/>
          <w:sz w:val="20"/>
          <w:szCs w:val="20"/>
        </w:rPr>
        <w:t>Pochozí</w:t>
      </w:r>
      <w:proofErr w:type="spellEnd"/>
      <w:r w:rsidRPr="007826E0">
        <w:rPr>
          <w:rFonts w:ascii="Arial" w:hAnsi="Arial" w:cs="Arial"/>
          <w:sz w:val="20"/>
          <w:szCs w:val="20"/>
        </w:rPr>
        <w:t xml:space="preserve"> vrstva nové podlahy – dlažba ze žulových kostek kladená do </w:t>
      </w:r>
      <w:r w:rsidR="007826E0">
        <w:rPr>
          <w:rFonts w:ascii="Arial" w:hAnsi="Arial" w:cs="Arial"/>
          <w:sz w:val="20"/>
          <w:szCs w:val="20"/>
        </w:rPr>
        <w:t>písku</w:t>
      </w:r>
      <w:r w:rsidRPr="007826E0">
        <w:rPr>
          <w:rFonts w:ascii="Arial" w:hAnsi="Arial" w:cs="Arial"/>
          <w:sz w:val="20"/>
          <w:szCs w:val="20"/>
        </w:rPr>
        <w:t>. Nosná ocelová konstrukce je tvořena ocelovými sloupky z uzavřených profilů, zavětrovaná pomocí svislých příhradových žeber</w:t>
      </w:r>
      <w:r w:rsidR="00B80484" w:rsidRPr="007826E0">
        <w:rPr>
          <w:rFonts w:ascii="Arial" w:hAnsi="Arial" w:cs="Arial"/>
          <w:sz w:val="20"/>
          <w:szCs w:val="20"/>
        </w:rPr>
        <w:t>/sloupků</w:t>
      </w:r>
      <w:r w:rsidRPr="007826E0">
        <w:rPr>
          <w:rFonts w:ascii="Arial" w:hAnsi="Arial" w:cs="Arial"/>
          <w:sz w:val="20"/>
          <w:szCs w:val="20"/>
        </w:rPr>
        <w:t xml:space="preserve">, které slouží také jako nosná konstrukce polic pro vystavované zboží (podobná ponechávané stávající konstrukci uvnitř </w:t>
      </w:r>
      <w:proofErr w:type="spellStart"/>
      <w:r w:rsidRPr="007826E0">
        <w:rPr>
          <w:rFonts w:ascii="Arial" w:hAnsi="Arial" w:cs="Arial"/>
          <w:sz w:val="20"/>
          <w:szCs w:val="20"/>
        </w:rPr>
        <w:t>stáv</w:t>
      </w:r>
      <w:proofErr w:type="spellEnd"/>
      <w:r w:rsidRPr="007826E0">
        <w:rPr>
          <w:rFonts w:ascii="Arial" w:hAnsi="Arial" w:cs="Arial"/>
          <w:sz w:val="20"/>
          <w:szCs w:val="20"/>
        </w:rPr>
        <w:t xml:space="preserve">. prodejny), a ocelovou „dutou“ deskou ve formě svařované mělké vany se </w:t>
      </w:r>
      <w:r w:rsidRPr="007826E0">
        <w:rPr>
          <w:rFonts w:ascii="Arial" w:hAnsi="Arial" w:cs="Arial"/>
          <w:sz w:val="20"/>
          <w:szCs w:val="20"/>
        </w:rPr>
        <w:lastRenderedPageBreak/>
        <w:t>žebry, která b</w:t>
      </w:r>
      <w:r w:rsidR="006A141D" w:rsidRPr="007826E0">
        <w:rPr>
          <w:rFonts w:ascii="Arial" w:hAnsi="Arial" w:cs="Arial"/>
          <w:sz w:val="20"/>
          <w:szCs w:val="20"/>
        </w:rPr>
        <w:t>ude vyložena tepelnou minerální izolací</w:t>
      </w:r>
      <w:r w:rsidRPr="007826E0">
        <w:rPr>
          <w:rFonts w:ascii="Arial" w:hAnsi="Arial" w:cs="Arial"/>
          <w:sz w:val="20"/>
          <w:szCs w:val="20"/>
        </w:rPr>
        <w:t xml:space="preserve">. Na tuto desku </w:t>
      </w:r>
      <w:r w:rsidR="00C40503" w:rsidRPr="007826E0">
        <w:rPr>
          <w:rFonts w:ascii="Arial" w:hAnsi="Arial" w:cs="Arial"/>
          <w:sz w:val="20"/>
          <w:szCs w:val="20"/>
        </w:rPr>
        <w:t xml:space="preserve">bude položena další vrstva tepelné </w:t>
      </w:r>
      <w:r w:rsidR="006A141D" w:rsidRPr="007826E0">
        <w:rPr>
          <w:rFonts w:ascii="Arial" w:hAnsi="Arial" w:cs="Arial"/>
          <w:sz w:val="20"/>
          <w:szCs w:val="20"/>
        </w:rPr>
        <w:t xml:space="preserve">minerální </w:t>
      </w:r>
      <w:r w:rsidR="00C40503" w:rsidRPr="007826E0">
        <w:rPr>
          <w:rFonts w:ascii="Arial" w:hAnsi="Arial" w:cs="Arial"/>
          <w:sz w:val="20"/>
          <w:szCs w:val="20"/>
        </w:rPr>
        <w:t xml:space="preserve">izolace a poté provedena hydroizolace z měkčeného PVC. Na tuto vrstvu bude ještě položena ocelová </w:t>
      </w:r>
      <w:r w:rsidR="00B80484" w:rsidRPr="007826E0">
        <w:rPr>
          <w:rFonts w:ascii="Arial" w:hAnsi="Arial" w:cs="Arial"/>
          <w:sz w:val="20"/>
          <w:szCs w:val="20"/>
        </w:rPr>
        <w:t xml:space="preserve">montovaná </w:t>
      </w:r>
      <w:r w:rsidR="00C40503" w:rsidRPr="007826E0">
        <w:rPr>
          <w:rFonts w:ascii="Arial" w:hAnsi="Arial" w:cs="Arial"/>
          <w:sz w:val="20"/>
          <w:szCs w:val="20"/>
        </w:rPr>
        <w:t xml:space="preserve">konstrukce krycí střechy, která také bude před vstupními dveřmi </w:t>
      </w:r>
      <w:proofErr w:type="spellStart"/>
      <w:r w:rsidR="00C40503" w:rsidRPr="007826E0">
        <w:rPr>
          <w:rFonts w:ascii="Arial" w:hAnsi="Arial" w:cs="Arial"/>
          <w:sz w:val="20"/>
          <w:szCs w:val="20"/>
        </w:rPr>
        <w:t>vykonzolována</w:t>
      </w:r>
      <w:proofErr w:type="spellEnd"/>
      <w:r w:rsidR="00C40503" w:rsidRPr="007826E0">
        <w:rPr>
          <w:rFonts w:ascii="Arial" w:hAnsi="Arial" w:cs="Arial"/>
          <w:sz w:val="20"/>
          <w:szCs w:val="20"/>
        </w:rPr>
        <w:t xml:space="preserve"> – celá </w:t>
      </w:r>
      <w:proofErr w:type="spellStart"/>
      <w:r w:rsidR="00C40503" w:rsidRPr="007826E0">
        <w:rPr>
          <w:rFonts w:ascii="Arial" w:hAnsi="Arial" w:cs="Arial"/>
          <w:sz w:val="20"/>
          <w:szCs w:val="20"/>
        </w:rPr>
        <w:t>kce</w:t>
      </w:r>
      <w:proofErr w:type="spellEnd"/>
      <w:r w:rsidR="00C40503" w:rsidRPr="007826E0">
        <w:rPr>
          <w:rFonts w:ascii="Arial" w:hAnsi="Arial" w:cs="Arial"/>
          <w:sz w:val="20"/>
          <w:szCs w:val="20"/>
        </w:rPr>
        <w:t xml:space="preserve"> bude </w:t>
      </w:r>
      <w:proofErr w:type="spellStart"/>
      <w:r w:rsidR="00C40503" w:rsidRPr="007826E0">
        <w:rPr>
          <w:rFonts w:ascii="Arial" w:hAnsi="Arial" w:cs="Arial"/>
          <w:sz w:val="20"/>
          <w:szCs w:val="20"/>
        </w:rPr>
        <w:t>opláštěna</w:t>
      </w:r>
      <w:proofErr w:type="spellEnd"/>
      <w:r w:rsidR="00C40503" w:rsidRPr="007826E0">
        <w:rPr>
          <w:rFonts w:ascii="Arial" w:hAnsi="Arial" w:cs="Arial"/>
          <w:sz w:val="20"/>
          <w:szCs w:val="20"/>
        </w:rPr>
        <w:t xml:space="preserve"> plechem, natřena. Fasáda bude tvořena systémem z hliníkových profilů (typ - naložená k</w:t>
      </w:r>
      <w:r w:rsidR="00A166B4" w:rsidRPr="007826E0">
        <w:rPr>
          <w:rFonts w:ascii="Arial" w:hAnsi="Arial" w:cs="Arial"/>
          <w:sz w:val="20"/>
          <w:szCs w:val="20"/>
        </w:rPr>
        <w:t>onstrukce</w:t>
      </w:r>
      <w:r w:rsidR="00C40503" w:rsidRPr="007826E0">
        <w:rPr>
          <w:rFonts w:ascii="Arial" w:hAnsi="Arial" w:cs="Arial"/>
          <w:sz w:val="20"/>
          <w:szCs w:val="20"/>
        </w:rPr>
        <w:t xml:space="preserve"> na ocelové sloupky) a izolačním dvojsklem</w:t>
      </w:r>
      <w:r w:rsidR="00B80484" w:rsidRPr="007826E0">
        <w:rPr>
          <w:rFonts w:ascii="Arial" w:hAnsi="Arial" w:cs="Arial"/>
          <w:sz w:val="20"/>
          <w:szCs w:val="20"/>
        </w:rPr>
        <w:t>, dveřmi a oknem z hliníkových profilů</w:t>
      </w:r>
      <w:r w:rsidR="00C40503" w:rsidRPr="007826E0">
        <w:rPr>
          <w:rFonts w:ascii="Arial" w:hAnsi="Arial" w:cs="Arial"/>
          <w:sz w:val="20"/>
          <w:szCs w:val="20"/>
        </w:rPr>
        <w:t>.</w:t>
      </w:r>
      <w:r w:rsidR="00426601">
        <w:rPr>
          <w:rFonts w:ascii="Arial" w:hAnsi="Arial" w:cs="Arial"/>
          <w:sz w:val="20"/>
          <w:szCs w:val="20"/>
        </w:rPr>
        <w:t xml:space="preserve"> Podlaha ve stávající prodejně je ponechána a v novém rozšíření je provedena dlažba z žulových kostek.</w:t>
      </w:r>
    </w:p>
    <w:p w:rsidR="0093190F" w:rsidRDefault="0093190F" w:rsidP="0093190F">
      <w:pPr>
        <w:rPr>
          <w:rFonts w:ascii="Arial" w:hAnsi="Arial" w:cs="Arial"/>
          <w:sz w:val="20"/>
          <w:szCs w:val="20"/>
        </w:rPr>
      </w:pPr>
    </w:p>
    <w:p w:rsidR="00020E54" w:rsidRDefault="00020E54" w:rsidP="0093190F">
      <w:pPr>
        <w:rPr>
          <w:rFonts w:ascii="Arial" w:hAnsi="Arial" w:cs="Arial"/>
          <w:sz w:val="20"/>
          <w:szCs w:val="20"/>
        </w:rPr>
      </w:pPr>
      <w:r w:rsidRPr="00020E54">
        <w:rPr>
          <w:rFonts w:ascii="Arial" w:hAnsi="Arial" w:cs="Arial"/>
          <w:sz w:val="20"/>
          <w:szCs w:val="20"/>
        </w:rPr>
        <w:t xml:space="preserve">c) </w:t>
      </w:r>
      <w:r w:rsidRPr="009735F0">
        <w:rPr>
          <w:rFonts w:ascii="Arial" w:hAnsi="Arial" w:cs="Arial"/>
          <w:sz w:val="20"/>
          <w:szCs w:val="20"/>
          <w:u w:val="single"/>
        </w:rPr>
        <w:t>m</w:t>
      </w:r>
      <w:r w:rsidR="0093190F" w:rsidRPr="009735F0">
        <w:rPr>
          <w:rFonts w:ascii="Arial" w:hAnsi="Arial" w:cs="Arial"/>
          <w:sz w:val="20"/>
          <w:szCs w:val="20"/>
          <w:u w:val="single"/>
        </w:rPr>
        <w:t>echanická odolnost a stabilita</w:t>
      </w:r>
    </w:p>
    <w:p w:rsidR="008237C7" w:rsidRDefault="008237C7" w:rsidP="008237C7">
      <w:pPr>
        <w:ind w:left="708" w:firstLine="12"/>
        <w:jc w:val="both"/>
        <w:rPr>
          <w:rFonts w:ascii="Arial" w:hAnsi="Arial" w:cs="Arial"/>
          <w:sz w:val="20"/>
          <w:szCs w:val="20"/>
        </w:rPr>
      </w:pPr>
      <w:r w:rsidRPr="008237C7">
        <w:rPr>
          <w:rFonts w:ascii="Arial" w:hAnsi="Arial" w:cs="Arial"/>
          <w:sz w:val="20"/>
          <w:szCs w:val="20"/>
        </w:rPr>
        <w:t xml:space="preserve">Zatížení pro návrh nových nosných prvků a pro statické posouzení nosných konstrukcí stávajících bylo stanoveno podle ČSN EN 1991 s přihlédnutím ke všem dodatkům a změnám, platným v současné době. Objekt se nachází v I. sněhové </w:t>
      </w:r>
      <w:proofErr w:type="gramStart"/>
      <w:r w:rsidRPr="008237C7">
        <w:rPr>
          <w:rFonts w:ascii="Arial" w:hAnsi="Arial" w:cs="Arial"/>
          <w:sz w:val="20"/>
          <w:szCs w:val="20"/>
        </w:rPr>
        <w:t>oblasti  s charakteristickou</w:t>
      </w:r>
      <w:proofErr w:type="gramEnd"/>
      <w:r w:rsidRPr="008237C7">
        <w:rPr>
          <w:rFonts w:ascii="Arial" w:hAnsi="Arial" w:cs="Arial"/>
          <w:sz w:val="20"/>
          <w:szCs w:val="20"/>
        </w:rPr>
        <w:t xml:space="preserve"> hodnotou zatížení sněhem </w:t>
      </w:r>
      <w:proofErr w:type="spellStart"/>
      <w:r w:rsidRPr="008237C7">
        <w:rPr>
          <w:rFonts w:ascii="Arial" w:hAnsi="Arial" w:cs="Arial"/>
          <w:sz w:val="20"/>
          <w:szCs w:val="20"/>
        </w:rPr>
        <w:t>sk</w:t>
      </w:r>
      <w:proofErr w:type="spellEnd"/>
      <w:r w:rsidRPr="008237C7">
        <w:rPr>
          <w:rFonts w:ascii="Arial" w:hAnsi="Arial" w:cs="Arial"/>
          <w:sz w:val="20"/>
          <w:szCs w:val="20"/>
        </w:rPr>
        <w:t xml:space="preserve"> = 0,70 </w:t>
      </w:r>
      <w:proofErr w:type="spellStart"/>
      <w:r w:rsidRPr="008237C7">
        <w:rPr>
          <w:rFonts w:ascii="Arial" w:hAnsi="Arial" w:cs="Arial"/>
          <w:sz w:val="20"/>
          <w:szCs w:val="20"/>
        </w:rPr>
        <w:t>kN</w:t>
      </w:r>
      <w:proofErr w:type="spellEnd"/>
      <w:r w:rsidRPr="008237C7">
        <w:rPr>
          <w:rFonts w:ascii="Arial" w:hAnsi="Arial" w:cs="Arial"/>
          <w:sz w:val="20"/>
          <w:szCs w:val="20"/>
        </w:rPr>
        <w:t>/m2. Zatížení větrem bylo stanoveno pro zařazení dané lokality do kategorie III.</w:t>
      </w:r>
      <w:r>
        <w:rPr>
          <w:rFonts w:ascii="Arial" w:hAnsi="Arial" w:cs="Arial"/>
          <w:sz w:val="20"/>
          <w:szCs w:val="20"/>
        </w:rPr>
        <w:t xml:space="preserve"> </w:t>
      </w:r>
    </w:p>
    <w:p w:rsidR="008237C7" w:rsidRDefault="008237C7" w:rsidP="008237C7">
      <w:pPr>
        <w:ind w:left="708" w:firstLine="12"/>
        <w:jc w:val="both"/>
        <w:rPr>
          <w:rFonts w:ascii="Arial" w:hAnsi="Arial" w:cs="Arial"/>
          <w:sz w:val="20"/>
          <w:szCs w:val="20"/>
        </w:rPr>
      </w:pPr>
    </w:p>
    <w:p w:rsidR="008237C7" w:rsidRDefault="008237C7" w:rsidP="008237C7">
      <w:pPr>
        <w:ind w:left="708" w:firstLine="12"/>
        <w:jc w:val="both"/>
        <w:rPr>
          <w:rFonts w:ascii="Arial" w:hAnsi="Arial" w:cs="Arial"/>
          <w:sz w:val="20"/>
          <w:szCs w:val="20"/>
        </w:rPr>
      </w:pPr>
      <w:r w:rsidRPr="008237C7">
        <w:rPr>
          <w:rFonts w:ascii="Arial" w:hAnsi="Arial" w:cs="Arial"/>
          <w:sz w:val="20"/>
          <w:szCs w:val="20"/>
        </w:rPr>
        <w:t>V navržených nosných konstrukcích se nevyskytují žádné zvláštní nebo neobvyklé konstrukce, konstrukční detaily ani technologické postupy, které by vyžadovaly zvláštní dokumentaci, nebo prováděcí předpisy. Před započetím výroby ocelových žebrových desek je třeba projednat postup montáže a návrh napojení v montážní spáře obou konstrukcí. Podhled i zastřešení budou montovány vždy ze dvou montážních dílců, aby bylo možné vyřešit prostup stávajícího ocelového sloupu o průměru 140 mm. Montážní styk bude řešen ve spolupráci s dodavatelem v rámci dodávky stavby.</w:t>
      </w:r>
    </w:p>
    <w:p w:rsidR="008237C7" w:rsidRDefault="008237C7" w:rsidP="008237C7">
      <w:pPr>
        <w:ind w:firstLine="708"/>
        <w:jc w:val="both"/>
        <w:rPr>
          <w:rFonts w:ascii="Arial" w:hAnsi="Arial" w:cs="Arial"/>
          <w:sz w:val="20"/>
          <w:szCs w:val="20"/>
        </w:rPr>
      </w:pPr>
    </w:p>
    <w:p w:rsidR="008237C7" w:rsidRPr="008237C7" w:rsidRDefault="008237C7" w:rsidP="008237C7">
      <w:pPr>
        <w:ind w:firstLine="708"/>
        <w:jc w:val="both"/>
        <w:rPr>
          <w:rFonts w:ascii="Arial" w:hAnsi="Arial" w:cs="Arial"/>
          <w:sz w:val="20"/>
          <w:szCs w:val="20"/>
        </w:rPr>
      </w:pPr>
      <w:r w:rsidRPr="008237C7">
        <w:rPr>
          <w:rFonts w:ascii="Arial" w:hAnsi="Arial" w:cs="Arial"/>
          <w:sz w:val="20"/>
          <w:szCs w:val="20"/>
        </w:rPr>
        <w:t>Materiály</w:t>
      </w:r>
      <w:r w:rsidRPr="008237C7">
        <w:rPr>
          <w:rFonts w:ascii="Arial" w:hAnsi="Arial" w:cs="Arial"/>
          <w:sz w:val="20"/>
          <w:szCs w:val="20"/>
        </w:rPr>
        <w:tab/>
        <w:t>- konstrukční ocel   S235</w:t>
      </w:r>
    </w:p>
    <w:p w:rsidR="008237C7" w:rsidRPr="008237C7" w:rsidRDefault="008237C7" w:rsidP="008237C7">
      <w:pPr>
        <w:ind w:left="720" w:firstLine="720"/>
        <w:jc w:val="both"/>
        <w:rPr>
          <w:rFonts w:ascii="Arial" w:hAnsi="Arial" w:cs="Arial"/>
          <w:sz w:val="20"/>
          <w:szCs w:val="20"/>
        </w:rPr>
      </w:pPr>
      <w:r>
        <w:rPr>
          <w:rFonts w:ascii="Arial" w:hAnsi="Arial" w:cs="Arial"/>
          <w:sz w:val="20"/>
          <w:szCs w:val="20"/>
        </w:rPr>
        <w:tab/>
      </w:r>
      <w:r w:rsidRPr="008237C7">
        <w:rPr>
          <w:rFonts w:ascii="Arial" w:hAnsi="Arial" w:cs="Arial"/>
          <w:sz w:val="20"/>
          <w:szCs w:val="20"/>
        </w:rPr>
        <w:t xml:space="preserve">- beton C25/30 </w:t>
      </w:r>
    </w:p>
    <w:p w:rsidR="008237C7" w:rsidRPr="008237C7" w:rsidRDefault="008237C7" w:rsidP="008237C7">
      <w:pPr>
        <w:ind w:left="720" w:firstLine="720"/>
        <w:jc w:val="both"/>
        <w:rPr>
          <w:rFonts w:ascii="Arial" w:hAnsi="Arial" w:cs="Arial"/>
          <w:sz w:val="20"/>
          <w:szCs w:val="20"/>
        </w:rPr>
      </w:pPr>
      <w:r>
        <w:rPr>
          <w:rFonts w:ascii="Arial" w:hAnsi="Arial" w:cs="Arial"/>
          <w:sz w:val="20"/>
          <w:szCs w:val="20"/>
        </w:rPr>
        <w:tab/>
      </w:r>
      <w:r w:rsidRPr="008237C7">
        <w:rPr>
          <w:rFonts w:ascii="Arial" w:hAnsi="Arial" w:cs="Arial"/>
          <w:sz w:val="20"/>
          <w:szCs w:val="20"/>
        </w:rPr>
        <w:t xml:space="preserve">- </w:t>
      </w:r>
      <w:proofErr w:type="gramStart"/>
      <w:r w:rsidRPr="008237C7">
        <w:rPr>
          <w:rFonts w:ascii="Arial" w:hAnsi="Arial" w:cs="Arial"/>
          <w:sz w:val="20"/>
          <w:szCs w:val="20"/>
        </w:rPr>
        <w:t>výztuž  ocel</w:t>
      </w:r>
      <w:proofErr w:type="gramEnd"/>
      <w:r w:rsidRPr="008237C7">
        <w:rPr>
          <w:rFonts w:ascii="Arial" w:hAnsi="Arial" w:cs="Arial"/>
          <w:sz w:val="20"/>
          <w:szCs w:val="20"/>
        </w:rPr>
        <w:t xml:space="preserve">  B500A (10505-R), sítě KARI</w:t>
      </w:r>
    </w:p>
    <w:p w:rsidR="004B57F6" w:rsidRDefault="004B57F6" w:rsidP="0093190F">
      <w:pPr>
        <w:rPr>
          <w:rFonts w:ascii="Arial" w:hAnsi="Arial" w:cs="Arial"/>
          <w:sz w:val="20"/>
          <w:szCs w:val="20"/>
        </w:rPr>
      </w:pPr>
    </w:p>
    <w:p w:rsidR="00DD640F" w:rsidRDefault="00DD640F" w:rsidP="008237C7">
      <w:pPr>
        <w:ind w:left="708"/>
        <w:rPr>
          <w:rFonts w:ascii="Arial" w:hAnsi="Arial" w:cs="Arial"/>
          <w:sz w:val="20"/>
          <w:szCs w:val="20"/>
        </w:rPr>
      </w:pPr>
      <w:r>
        <w:rPr>
          <w:rFonts w:ascii="Arial" w:hAnsi="Arial" w:cs="Arial"/>
          <w:sz w:val="20"/>
          <w:szCs w:val="20"/>
        </w:rPr>
        <w:t xml:space="preserve">Podrobné zpracování tématu </w:t>
      </w:r>
      <w:r w:rsidR="008237C7">
        <w:rPr>
          <w:rFonts w:ascii="Arial" w:hAnsi="Arial" w:cs="Arial"/>
          <w:sz w:val="20"/>
          <w:szCs w:val="20"/>
        </w:rPr>
        <w:t xml:space="preserve">a statický výpočet </w:t>
      </w:r>
      <w:r>
        <w:rPr>
          <w:rFonts w:ascii="Arial" w:hAnsi="Arial" w:cs="Arial"/>
          <w:sz w:val="20"/>
          <w:szCs w:val="20"/>
        </w:rPr>
        <w:t>viz díl projektu Stavebně konstrukční řešení (</w:t>
      </w:r>
      <w:proofErr w:type="gramStart"/>
      <w:r>
        <w:rPr>
          <w:rFonts w:ascii="Arial" w:hAnsi="Arial" w:cs="Arial"/>
          <w:sz w:val="20"/>
          <w:szCs w:val="20"/>
        </w:rPr>
        <w:t>část D.1.2</w:t>
      </w:r>
      <w:proofErr w:type="gramEnd"/>
      <w:r>
        <w:rPr>
          <w:rFonts w:ascii="Arial" w:hAnsi="Arial" w:cs="Arial"/>
          <w:sz w:val="20"/>
          <w:szCs w:val="20"/>
        </w:rPr>
        <w:t>).</w:t>
      </w:r>
    </w:p>
    <w:p w:rsidR="0093190F" w:rsidRPr="00020E54" w:rsidRDefault="0093190F" w:rsidP="0093190F">
      <w:pPr>
        <w:rPr>
          <w:rFonts w:ascii="Arial" w:hAnsi="Arial" w:cs="Arial"/>
          <w:sz w:val="20"/>
          <w:szCs w:val="20"/>
        </w:rPr>
      </w:pPr>
    </w:p>
    <w:p w:rsidR="00020E54" w:rsidRPr="00F9535B" w:rsidRDefault="00020E54" w:rsidP="00020E54">
      <w:pPr>
        <w:rPr>
          <w:rFonts w:ascii="Arial" w:hAnsi="Arial" w:cs="Arial"/>
          <w:b/>
          <w:sz w:val="20"/>
          <w:szCs w:val="20"/>
        </w:rPr>
      </w:pPr>
      <w:proofErr w:type="gramStart"/>
      <w:r w:rsidRPr="00F9535B">
        <w:rPr>
          <w:rFonts w:ascii="Arial" w:hAnsi="Arial" w:cs="Arial"/>
          <w:b/>
          <w:sz w:val="20"/>
          <w:szCs w:val="20"/>
        </w:rPr>
        <w:t>B.2.7</w:t>
      </w:r>
      <w:proofErr w:type="gramEnd"/>
      <w:r w:rsidRPr="00F9535B">
        <w:rPr>
          <w:rFonts w:ascii="Arial" w:hAnsi="Arial" w:cs="Arial"/>
          <w:b/>
          <w:sz w:val="20"/>
          <w:szCs w:val="20"/>
        </w:rPr>
        <w:t xml:space="preserve"> </w:t>
      </w:r>
      <w:r w:rsidR="00CA6FDC" w:rsidRPr="00F9535B">
        <w:rPr>
          <w:rFonts w:ascii="Arial" w:hAnsi="Arial" w:cs="Arial"/>
          <w:b/>
          <w:sz w:val="20"/>
          <w:szCs w:val="20"/>
        </w:rPr>
        <w:tab/>
      </w:r>
      <w:r w:rsidRPr="00F9535B">
        <w:rPr>
          <w:rFonts w:ascii="Arial" w:hAnsi="Arial" w:cs="Arial"/>
          <w:b/>
          <w:sz w:val="20"/>
          <w:szCs w:val="20"/>
        </w:rPr>
        <w:t xml:space="preserve">Základní charakteristika technických a technologických zařízení </w:t>
      </w:r>
    </w:p>
    <w:p w:rsidR="009735F0" w:rsidRDefault="009735F0" w:rsidP="009735F0">
      <w:pPr>
        <w:rPr>
          <w:rFonts w:ascii="Arial" w:hAnsi="Arial" w:cs="Arial"/>
          <w:sz w:val="20"/>
          <w:szCs w:val="20"/>
        </w:rPr>
      </w:pPr>
    </w:p>
    <w:p w:rsidR="00020E54" w:rsidRDefault="00020E54" w:rsidP="009735F0">
      <w:pPr>
        <w:rPr>
          <w:rFonts w:ascii="Arial" w:hAnsi="Arial" w:cs="Arial"/>
          <w:sz w:val="20"/>
          <w:szCs w:val="20"/>
          <w:u w:val="single"/>
        </w:rPr>
      </w:pPr>
      <w:r w:rsidRPr="00020E54">
        <w:rPr>
          <w:rFonts w:ascii="Arial" w:hAnsi="Arial" w:cs="Arial"/>
          <w:sz w:val="20"/>
          <w:szCs w:val="20"/>
        </w:rPr>
        <w:t xml:space="preserve">a) </w:t>
      </w:r>
      <w:r w:rsidR="009735F0" w:rsidRPr="009735F0">
        <w:rPr>
          <w:rFonts w:ascii="Arial" w:hAnsi="Arial" w:cs="Arial"/>
          <w:sz w:val="20"/>
          <w:szCs w:val="20"/>
          <w:u w:val="single"/>
        </w:rPr>
        <w:t>technické řešení</w:t>
      </w:r>
    </w:p>
    <w:p w:rsidR="00CB0C9C" w:rsidRDefault="00CB0C9C" w:rsidP="00CB0C9C">
      <w:pPr>
        <w:ind w:left="705"/>
        <w:jc w:val="both"/>
        <w:rPr>
          <w:rFonts w:ascii="Arial" w:hAnsi="Arial" w:cs="Arial"/>
          <w:sz w:val="20"/>
          <w:szCs w:val="20"/>
        </w:rPr>
      </w:pPr>
      <w:r>
        <w:rPr>
          <w:rFonts w:ascii="Arial" w:hAnsi="Arial" w:cs="Arial"/>
          <w:sz w:val="20"/>
          <w:szCs w:val="20"/>
        </w:rPr>
        <w:t>Rozšířený prostor prodejny si z hlediska technického zařízení budov (TZB) vyžádá doplnění vytápění a elektroinstalací. Obojí bude doplněno ve stejné</w:t>
      </w:r>
      <w:r w:rsidR="0046461E">
        <w:rPr>
          <w:rFonts w:ascii="Arial" w:hAnsi="Arial" w:cs="Arial"/>
          <w:sz w:val="20"/>
          <w:szCs w:val="20"/>
        </w:rPr>
        <w:t>m principiálním řešení a standardu jako již funguje ve stávající prodejně. Topení budou zajišťovat elektrické sálavé topné panely zavěšené pod stropem, k</w:t>
      </w:r>
      <w:r w:rsidR="00832A9D">
        <w:rPr>
          <w:rFonts w:ascii="Arial" w:hAnsi="Arial" w:cs="Arial"/>
          <w:sz w:val="20"/>
          <w:szCs w:val="20"/>
        </w:rPr>
        <w:t xml:space="preserve">teré budou </w:t>
      </w:r>
      <w:r w:rsidR="00DD640F">
        <w:rPr>
          <w:rFonts w:ascii="Arial" w:hAnsi="Arial" w:cs="Arial"/>
          <w:sz w:val="20"/>
          <w:szCs w:val="20"/>
        </w:rPr>
        <w:t>řízeny</w:t>
      </w:r>
      <w:r w:rsidR="0046461E">
        <w:rPr>
          <w:rFonts w:ascii="Arial" w:hAnsi="Arial" w:cs="Arial"/>
          <w:sz w:val="20"/>
          <w:szCs w:val="20"/>
        </w:rPr>
        <w:t xml:space="preserve"> prostorovým termostatem</w:t>
      </w:r>
      <w:r w:rsidR="00DD640F">
        <w:rPr>
          <w:rFonts w:ascii="Arial" w:hAnsi="Arial" w:cs="Arial"/>
          <w:sz w:val="20"/>
          <w:szCs w:val="20"/>
        </w:rPr>
        <w:t>. Elektroinstalace budou doplněny o osvětlovací tělesa přisazená na stropě včetně ovládání a elektrické zásuvky pro potřeby prodeje.</w:t>
      </w:r>
    </w:p>
    <w:p w:rsidR="00CB0C9C" w:rsidRDefault="00CB0C9C" w:rsidP="00CB0C9C">
      <w:pPr>
        <w:ind w:left="705"/>
        <w:jc w:val="both"/>
        <w:rPr>
          <w:rFonts w:ascii="Arial" w:hAnsi="Arial" w:cs="Arial"/>
          <w:sz w:val="20"/>
          <w:szCs w:val="20"/>
        </w:rPr>
      </w:pPr>
    </w:p>
    <w:p w:rsidR="00A166B4" w:rsidRPr="00020E54" w:rsidRDefault="00CB0C9C" w:rsidP="00CB0C9C">
      <w:pPr>
        <w:ind w:left="705"/>
        <w:jc w:val="both"/>
        <w:rPr>
          <w:rFonts w:ascii="Arial" w:hAnsi="Arial" w:cs="Arial"/>
          <w:sz w:val="20"/>
          <w:szCs w:val="20"/>
        </w:rPr>
      </w:pPr>
      <w:r>
        <w:rPr>
          <w:rFonts w:ascii="Arial" w:hAnsi="Arial" w:cs="Arial"/>
          <w:sz w:val="20"/>
          <w:szCs w:val="20"/>
        </w:rPr>
        <w:t>Podrobné zpracování jednotlivých profesí viz díl projektu techniky prostředí staveb (</w:t>
      </w:r>
      <w:proofErr w:type="gramStart"/>
      <w:r>
        <w:rPr>
          <w:rFonts w:ascii="Arial" w:hAnsi="Arial" w:cs="Arial"/>
          <w:sz w:val="20"/>
          <w:szCs w:val="20"/>
        </w:rPr>
        <w:t>část D.1.4</w:t>
      </w:r>
      <w:proofErr w:type="gramEnd"/>
      <w:r>
        <w:rPr>
          <w:rFonts w:ascii="Arial" w:hAnsi="Arial" w:cs="Arial"/>
          <w:sz w:val="20"/>
          <w:szCs w:val="20"/>
        </w:rPr>
        <w:t>).</w:t>
      </w:r>
    </w:p>
    <w:p w:rsidR="009735F0" w:rsidRDefault="009735F0" w:rsidP="009735F0">
      <w:pPr>
        <w:rPr>
          <w:rFonts w:ascii="Arial" w:hAnsi="Arial" w:cs="Arial"/>
          <w:sz w:val="20"/>
          <w:szCs w:val="20"/>
        </w:rPr>
      </w:pPr>
    </w:p>
    <w:p w:rsidR="00020E54" w:rsidRDefault="00020E54" w:rsidP="009735F0">
      <w:pPr>
        <w:rPr>
          <w:rFonts w:ascii="Arial" w:hAnsi="Arial" w:cs="Arial"/>
          <w:sz w:val="20"/>
          <w:szCs w:val="20"/>
        </w:rPr>
      </w:pPr>
      <w:r w:rsidRPr="00020E54">
        <w:rPr>
          <w:rFonts w:ascii="Arial" w:hAnsi="Arial" w:cs="Arial"/>
          <w:sz w:val="20"/>
          <w:szCs w:val="20"/>
        </w:rPr>
        <w:t xml:space="preserve">b) </w:t>
      </w:r>
      <w:r w:rsidRPr="009735F0">
        <w:rPr>
          <w:rFonts w:ascii="Arial" w:hAnsi="Arial" w:cs="Arial"/>
          <w:sz w:val="20"/>
          <w:szCs w:val="20"/>
          <w:u w:val="single"/>
        </w:rPr>
        <w:t>výčet technick</w:t>
      </w:r>
      <w:r w:rsidR="009735F0" w:rsidRPr="009735F0">
        <w:rPr>
          <w:rFonts w:ascii="Arial" w:hAnsi="Arial" w:cs="Arial"/>
          <w:sz w:val="20"/>
          <w:szCs w:val="20"/>
          <w:u w:val="single"/>
        </w:rPr>
        <w:t>ých a technologických zařízení</w:t>
      </w:r>
    </w:p>
    <w:p w:rsidR="009735F0" w:rsidRDefault="009735F0" w:rsidP="009735F0">
      <w:pPr>
        <w:rPr>
          <w:rFonts w:ascii="Arial" w:hAnsi="Arial" w:cs="Arial"/>
          <w:sz w:val="20"/>
          <w:szCs w:val="20"/>
        </w:rPr>
      </w:pPr>
      <w:r>
        <w:rPr>
          <w:rFonts w:ascii="Arial" w:hAnsi="Arial" w:cs="Arial"/>
          <w:sz w:val="20"/>
          <w:szCs w:val="20"/>
        </w:rPr>
        <w:tab/>
        <w:t>Stavba žádné neobsahuje.</w:t>
      </w:r>
    </w:p>
    <w:p w:rsidR="009735F0" w:rsidRPr="00020E54" w:rsidRDefault="009735F0" w:rsidP="009735F0">
      <w:pPr>
        <w:rPr>
          <w:rFonts w:ascii="Arial" w:hAnsi="Arial" w:cs="Arial"/>
          <w:sz w:val="20"/>
          <w:szCs w:val="20"/>
        </w:rPr>
      </w:pPr>
    </w:p>
    <w:p w:rsidR="00020E54" w:rsidRDefault="00020E54" w:rsidP="00020E54">
      <w:pPr>
        <w:rPr>
          <w:rFonts w:ascii="Arial" w:hAnsi="Arial" w:cs="Arial"/>
          <w:b/>
          <w:sz w:val="20"/>
          <w:szCs w:val="20"/>
        </w:rPr>
      </w:pPr>
      <w:proofErr w:type="gramStart"/>
      <w:r w:rsidRPr="00A166B4">
        <w:rPr>
          <w:rFonts w:ascii="Arial" w:hAnsi="Arial" w:cs="Arial"/>
          <w:b/>
          <w:sz w:val="20"/>
          <w:szCs w:val="20"/>
        </w:rPr>
        <w:t>B.2.8</w:t>
      </w:r>
      <w:proofErr w:type="gramEnd"/>
      <w:r w:rsidRPr="00A166B4">
        <w:rPr>
          <w:rFonts w:ascii="Arial" w:hAnsi="Arial" w:cs="Arial"/>
          <w:b/>
          <w:sz w:val="20"/>
          <w:szCs w:val="20"/>
        </w:rPr>
        <w:t xml:space="preserve"> </w:t>
      </w:r>
      <w:r w:rsidR="00CA6FDC" w:rsidRPr="00A166B4">
        <w:rPr>
          <w:rFonts w:ascii="Arial" w:hAnsi="Arial" w:cs="Arial"/>
          <w:b/>
          <w:sz w:val="20"/>
          <w:szCs w:val="20"/>
        </w:rPr>
        <w:tab/>
      </w:r>
      <w:r w:rsidRPr="00A166B4">
        <w:rPr>
          <w:rFonts w:ascii="Arial" w:hAnsi="Arial" w:cs="Arial"/>
          <w:b/>
          <w:sz w:val="20"/>
          <w:szCs w:val="20"/>
        </w:rPr>
        <w:t xml:space="preserve">Požárně bezpečnostní řešení </w:t>
      </w:r>
    </w:p>
    <w:p w:rsidR="00A166B4" w:rsidRDefault="00E5139F" w:rsidP="00020E54">
      <w:pPr>
        <w:rPr>
          <w:rFonts w:ascii="Arial" w:hAnsi="Arial" w:cs="Arial"/>
          <w:b/>
          <w:sz w:val="20"/>
          <w:szCs w:val="20"/>
        </w:rPr>
      </w:pPr>
      <w:r>
        <w:rPr>
          <w:rFonts w:ascii="Arial" w:hAnsi="Arial" w:cs="Arial"/>
          <w:b/>
          <w:sz w:val="20"/>
          <w:szCs w:val="20"/>
        </w:rPr>
        <w:tab/>
      </w:r>
    </w:p>
    <w:p w:rsidR="00E5139F" w:rsidRPr="00E5139F" w:rsidRDefault="00E5139F" w:rsidP="00E5139F">
      <w:pPr>
        <w:pStyle w:val="Default"/>
        <w:ind w:left="708"/>
        <w:jc w:val="both"/>
      </w:pPr>
      <w:r>
        <w:rPr>
          <w:sz w:val="19"/>
          <w:szCs w:val="19"/>
        </w:rPr>
        <w:t xml:space="preserve">S ohledem na to, že byl </w:t>
      </w:r>
      <w:r w:rsidR="00426601">
        <w:rPr>
          <w:sz w:val="19"/>
          <w:szCs w:val="19"/>
        </w:rPr>
        <w:t xml:space="preserve">stávající </w:t>
      </w:r>
      <w:r>
        <w:rPr>
          <w:sz w:val="19"/>
          <w:szCs w:val="19"/>
        </w:rPr>
        <w:t>objekt vystavěn po roce 1975 a je k němu vypracováno PBŘ, není možné hodnocení dle ČSN 73 0834 j</w:t>
      </w:r>
      <w:r w:rsidR="008F1A09">
        <w:rPr>
          <w:sz w:val="19"/>
          <w:szCs w:val="19"/>
        </w:rPr>
        <w:t>ako změna stavby skupiny II. P</w:t>
      </w:r>
      <w:r>
        <w:rPr>
          <w:sz w:val="19"/>
          <w:szCs w:val="19"/>
        </w:rPr>
        <w:t xml:space="preserve">řístavba je hodnocena dle nyní platných normativních a právních předpisů. S ohledem na přístavbu je provedeno nové stanovení požárního rizika, SPB atd., a to dle ČSN 73 0802 (dle této ČSN byl objekt hodnocen i v minulosti). </w:t>
      </w:r>
    </w:p>
    <w:p w:rsidR="00E5139F" w:rsidRPr="00A166B4" w:rsidRDefault="00E5139F" w:rsidP="00020E54">
      <w:pPr>
        <w:rPr>
          <w:rFonts w:ascii="Arial" w:hAnsi="Arial" w:cs="Arial"/>
          <w:b/>
          <w:sz w:val="20"/>
          <w:szCs w:val="20"/>
        </w:rPr>
      </w:pPr>
    </w:p>
    <w:p w:rsidR="00E5139F" w:rsidRPr="00E5139F" w:rsidRDefault="00E5139F" w:rsidP="00E5139F">
      <w:pPr>
        <w:rPr>
          <w:rFonts w:ascii="Arial" w:hAnsi="Arial" w:cs="Arial"/>
          <w:sz w:val="20"/>
          <w:szCs w:val="20"/>
        </w:rPr>
      </w:pPr>
      <w:r w:rsidRPr="00E5139F">
        <w:rPr>
          <w:rFonts w:ascii="Arial" w:hAnsi="Arial" w:cs="Arial"/>
          <w:sz w:val="20"/>
          <w:szCs w:val="20"/>
        </w:rPr>
        <w:t xml:space="preserve">a) </w:t>
      </w:r>
      <w:r w:rsidR="00020E54" w:rsidRPr="00E5139F">
        <w:rPr>
          <w:rFonts w:ascii="Arial" w:hAnsi="Arial" w:cs="Arial"/>
          <w:sz w:val="20"/>
          <w:szCs w:val="20"/>
          <w:u w:val="single"/>
        </w:rPr>
        <w:t>rozdělení stavby a objektů do požárních úseků</w:t>
      </w:r>
    </w:p>
    <w:p w:rsidR="00020E54" w:rsidRPr="00E5139F" w:rsidRDefault="008F1A09" w:rsidP="004335EB">
      <w:pPr>
        <w:ind w:left="705"/>
        <w:jc w:val="both"/>
        <w:rPr>
          <w:rFonts w:ascii="Arial" w:hAnsi="Arial" w:cs="Arial"/>
          <w:sz w:val="20"/>
          <w:szCs w:val="20"/>
        </w:rPr>
      </w:pPr>
      <w:r>
        <w:rPr>
          <w:rFonts w:ascii="Arial" w:hAnsi="Arial" w:cs="Arial"/>
          <w:sz w:val="20"/>
          <w:szCs w:val="20"/>
        </w:rPr>
        <w:t>Stávající objekt včetně rozšířené prodejny je rozdělen do dvou požárních úseků. Prvním je sklad v </w:t>
      </w:r>
      <w:proofErr w:type="spellStart"/>
      <w:r>
        <w:rPr>
          <w:rFonts w:ascii="Arial" w:hAnsi="Arial" w:cs="Arial"/>
          <w:sz w:val="20"/>
          <w:szCs w:val="20"/>
        </w:rPr>
        <w:t>suterenu</w:t>
      </w:r>
      <w:proofErr w:type="spellEnd"/>
      <w:r>
        <w:rPr>
          <w:rFonts w:ascii="Arial" w:hAnsi="Arial" w:cs="Arial"/>
          <w:sz w:val="20"/>
          <w:szCs w:val="20"/>
        </w:rPr>
        <w:t xml:space="preserve"> a druhým všechny zbylé prostory.</w:t>
      </w:r>
      <w:r w:rsidR="00020E54" w:rsidRPr="00E5139F">
        <w:rPr>
          <w:rFonts w:ascii="Arial" w:hAnsi="Arial" w:cs="Arial"/>
          <w:sz w:val="20"/>
          <w:szCs w:val="20"/>
        </w:rPr>
        <w:t xml:space="preserve"> </w:t>
      </w:r>
      <w:r w:rsidR="00E5139F" w:rsidRPr="00E5139F">
        <w:rPr>
          <w:rFonts w:ascii="Arial" w:hAnsi="Arial" w:cs="Arial"/>
          <w:sz w:val="20"/>
          <w:szCs w:val="20"/>
        </w:rPr>
        <w:tab/>
      </w:r>
    </w:p>
    <w:p w:rsidR="00E5139F" w:rsidRPr="00E5139F" w:rsidRDefault="00E5139F" w:rsidP="00E5139F">
      <w:pPr>
        <w:rPr>
          <w:rFonts w:ascii="Arial" w:hAnsi="Arial" w:cs="Arial"/>
          <w:sz w:val="20"/>
          <w:szCs w:val="20"/>
        </w:rPr>
      </w:pPr>
    </w:p>
    <w:p w:rsidR="00020E54" w:rsidRPr="00E5139F" w:rsidRDefault="00E5139F" w:rsidP="00E5139F">
      <w:pPr>
        <w:rPr>
          <w:rFonts w:ascii="Arial" w:hAnsi="Arial" w:cs="Arial"/>
          <w:sz w:val="20"/>
          <w:szCs w:val="20"/>
          <w:u w:val="single"/>
        </w:rPr>
      </w:pPr>
      <w:r w:rsidRPr="00E5139F">
        <w:rPr>
          <w:rFonts w:ascii="Arial" w:hAnsi="Arial" w:cs="Arial"/>
          <w:sz w:val="20"/>
          <w:szCs w:val="20"/>
        </w:rPr>
        <w:t xml:space="preserve">b) </w:t>
      </w:r>
      <w:r w:rsidR="00020E54" w:rsidRPr="00E5139F">
        <w:rPr>
          <w:rFonts w:ascii="Arial" w:hAnsi="Arial" w:cs="Arial"/>
          <w:sz w:val="20"/>
          <w:szCs w:val="20"/>
          <w:u w:val="single"/>
        </w:rPr>
        <w:t>výpočet požárního rizika a stano</w:t>
      </w:r>
      <w:r w:rsidRPr="00E5139F">
        <w:rPr>
          <w:rFonts w:ascii="Arial" w:hAnsi="Arial" w:cs="Arial"/>
          <w:sz w:val="20"/>
          <w:szCs w:val="20"/>
          <w:u w:val="single"/>
        </w:rPr>
        <w:t>vení stupně požární bezpečnosti</w:t>
      </w:r>
      <w:r w:rsidR="00020E54" w:rsidRPr="00E5139F">
        <w:rPr>
          <w:rFonts w:ascii="Arial" w:hAnsi="Arial" w:cs="Arial"/>
          <w:sz w:val="20"/>
          <w:szCs w:val="20"/>
          <w:u w:val="single"/>
        </w:rPr>
        <w:t xml:space="preserve"> </w:t>
      </w:r>
    </w:p>
    <w:p w:rsidR="008F1A09" w:rsidRPr="008F1A09" w:rsidRDefault="008F1A09" w:rsidP="004335EB">
      <w:pPr>
        <w:pStyle w:val="Default"/>
        <w:ind w:left="705"/>
        <w:jc w:val="both"/>
      </w:pPr>
      <w:r>
        <w:rPr>
          <w:sz w:val="19"/>
          <w:szCs w:val="19"/>
        </w:rPr>
        <w:t xml:space="preserve">Dle stávajícího platného PBŘ byla stanovena hodnota SPB=I. Nově je tento stav přehodnocen a je nově stanoveno požární riziko, a to pro stávající a nově navržený stav (tj. s přístavbou). Na straně bezpečnosti je proveden výpočet požárního rizika s maximálním parametrem b=1,7 (pro stávající i </w:t>
      </w:r>
      <w:r>
        <w:rPr>
          <w:sz w:val="19"/>
          <w:szCs w:val="19"/>
        </w:rPr>
        <w:lastRenderedPageBreak/>
        <w:t xml:space="preserve">nově navržený stav). Po novém výpočtu j znovu stavba zatříděna do stejného stupně požární bezpečnosti (SPB=I.). </w:t>
      </w:r>
    </w:p>
    <w:p w:rsidR="00E5139F" w:rsidRPr="00E5139F" w:rsidRDefault="00E5139F" w:rsidP="00E5139F">
      <w:pPr>
        <w:rPr>
          <w:rFonts w:ascii="Arial" w:hAnsi="Arial" w:cs="Arial"/>
          <w:sz w:val="20"/>
          <w:szCs w:val="20"/>
        </w:rPr>
      </w:pPr>
    </w:p>
    <w:p w:rsidR="00020E54" w:rsidRDefault="00E5139F" w:rsidP="00E5139F">
      <w:pPr>
        <w:rPr>
          <w:rFonts w:ascii="Arial" w:hAnsi="Arial" w:cs="Arial"/>
          <w:sz w:val="20"/>
          <w:szCs w:val="20"/>
          <w:u w:val="single"/>
        </w:rPr>
      </w:pPr>
      <w:r w:rsidRPr="00E5139F">
        <w:rPr>
          <w:rFonts w:ascii="Arial" w:hAnsi="Arial" w:cs="Arial"/>
          <w:sz w:val="20"/>
          <w:szCs w:val="20"/>
        </w:rPr>
        <w:t xml:space="preserve">c) </w:t>
      </w:r>
      <w:r w:rsidR="00020E54" w:rsidRPr="00E5139F">
        <w:rPr>
          <w:rFonts w:ascii="Arial" w:hAnsi="Arial" w:cs="Arial"/>
          <w:sz w:val="20"/>
          <w:szCs w:val="20"/>
          <w:u w:val="single"/>
        </w:rPr>
        <w:t>zhodnocení navržených stavebních konstrukcí a st</w:t>
      </w:r>
      <w:r w:rsidR="00CA6FDC" w:rsidRPr="00E5139F">
        <w:rPr>
          <w:rFonts w:ascii="Arial" w:hAnsi="Arial" w:cs="Arial"/>
          <w:sz w:val="20"/>
          <w:szCs w:val="20"/>
          <w:u w:val="single"/>
        </w:rPr>
        <w:t xml:space="preserve">avebních výrobků včetně </w:t>
      </w:r>
      <w:r w:rsidR="00020E54" w:rsidRPr="00E5139F">
        <w:rPr>
          <w:rFonts w:ascii="Arial" w:hAnsi="Arial" w:cs="Arial"/>
          <w:sz w:val="20"/>
          <w:szCs w:val="20"/>
          <w:u w:val="single"/>
        </w:rPr>
        <w:t>požadavků na zvýšení požární o</w:t>
      </w:r>
      <w:r w:rsidRPr="00E5139F">
        <w:rPr>
          <w:rFonts w:ascii="Arial" w:hAnsi="Arial" w:cs="Arial"/>
          <w:sz w:val="20"/>
          <w:szCs w:val="20"/>
          <w:u w:val="single"/>
        </w:rPr>
        <w:t>dolnosti stavebních konstrukcí</w:t>
      </w:r>
    </w:p>
    <w:p w:rsidR="000E0D71" w:rsidRPr="000E0D71" w:rsidRDefault="000E0D71" w:rsidP="008C5E1C">
      <w:pPr>
        <w:autoSpaceDE w:val="0"/>
        <w:autoSpaceDN w:val="0"/>
        <w:adjustRightInd w:val="0"/>
        <w:spacing w:after="129"/>
        <w:ind w:firstLine="708"/>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S ohledem na to, že se nemění SPB=I., není nutné stávající část objektu posuzovat nově. </w:t>
      </w:r>
    </w:p>
    <w:p w:rsidR="000E0D71" w:rsidRPr="000E0D71" w:rsidRDefault="000E0D71" w:rsidP="000E0D71">
      <w:pPr>
        <w:autoSpaceDE w:val="0"/>
        <w:autoSpaceDN w:val="0"/>
        <w:adjustRightInd w:val="0"/>
        <w:ind w:firstLine="708"/>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Pro novou část objektu (přístavbu) jsou stavební konstrukce hodnoceny takto: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Požární stěny nebo stropy nejsou navrženy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Požární uzávěry nejsou navrženy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Obvodové stěny</w:t>
      </w:r>
      <w:r>
        <w:rPr>
          <w:rFonts w:ascii="Arial" w:eastAsiaTheme="minorHAnsi" w:hAnsi="Arial" w:cs="Arial"/>
          <w:color w:val="000000"/>
          <w:sz w:val="19"/>
          <w:szCs w:val="19"/>
          <w:lang w:eastAsia="en-US"/>
        </w:rPr>
        <w:t xml:space="preserve"> jsou tvořeny sklenými plochami - </w:t>
      </w:r>
      <w:r w:rsidRPr="000E0D71">
        <w:rPr>
          <w:rFonts w:ascii="Arial" w:eastAsiaTheme="minorHAnsi" w:hAnsi="Arial" w:cs="Arial"/>
          <w:color w:val="000000"/>
          <w:sz w:val="19"/>
          <w:szCs w:val="19"/>
          <w:lang w:eastAsia="en-US"/>
        </w:rPr>
        <w:t>pro SPB=</w:t>
      </w:r>
      <w:r>
        <w:rPr>
          <w:rFonts w:ascii="Arial" w:eastAsiaTheme="minorHAnsi" w:hAnsi="Arial" w:cs="Arial"/>
          <w:color w:val="000000"/>
          <w:sz w:val="19"/>
          <w:szCs w:val="19"/>
          <w:lang w:eastAsia="en-US"/>
        </w:rPr>
        <w:t>I. je požární odolnost pouze do</w:t>
      </w:r>
      <w:r w:rsidRPr="000E0D71">
        <w:rPr>
          <w:rFonts w:ascii="Arial" w:eastAsiaTheme="minorHAnsi" w:hAnsi="Arial" w:cs="Arial"/>
          <w:color w:val="000000"/>
          <w:sz w:val="19"/>
          <w:szCs w:val="19"/>
          <w:lang w:eastAsia="en-US"/>
        </w:rPr>
        <w:t xml:space="preserve">poručena (stěny jsou zcela POP, toto je zhodnoceno v textu dále)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Pr>
          <w:rFonts w:ascii="Arial" w:eastAsiaTheme="minorHAnsi" w:hAnsi="Arial" w:cs="Arial"/>
          <w:color w:val="000000"/>
          <w:sz w:val="19"/>
          <w:szCs w:val="19"/>
          <w:lang w:eastAsia="en-US"/>
        </w:rPr>
        <w:t xml:space="preserve">Nosné konstrukce střechy - </w:t>
      </w:r>
      <w:r w:rsidRPr="000E0D71">
        <w:rPr>
          <w:rFonts w:ascii="Arial" w:eastAsiaTheme="minorHAnsi" w:hAnsi="Arial" w:cs="Arial"/>
          <w:color w:val="000000"/>
          <w:sz w:val="19"/>
          <w:szCs w:val="19"/>
          <w:lang w:eastAsia="en-US"/>
        </w:rPr>
        <w:t xml:space="preserve">pro SPB=I. je požární odolnost pouze doporučena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Nosné konstrukce vně objektu nejsou navrženy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Nosné konstrukce uvnitř PU, kt</w:t>
      </w:r>
      <w:r>
        <w:rPr>
          <w:rFonts w:ascii="Arial" w:eastAsiaTheme="minorHAnsi" w:hAnsi="Arial" w:cs="Arial"/>
          <w:color w:val="000000"/>
          <w:sz w:val="19"/>
          <w:szCs w:val="19"/>
          <w:lang w:eastAsia="en-US"/>
        </w:rPr>
        <w:t xml:space="preserve">eré zajišťují stabilitu objektu - </w:t>
      </w:r>
      <w:r w:rsidRPr="000E0D71">
        <w:rPr>
          <w:rFonts w:ascii="Arial" w:eastAsiaTheme="minorHAnsi" w:hAnsi="Arial" w:cs="Arial"/>
          <w:color w:val="000000"/>
          <w:sz w:val="19"/>
          <w:szCs w:val="19"/>
          <w:lang w:eastAsia="en-US"/>
        </w:rPr>
        <w:t xml:space="preserve">pro SPB=I. je požární odolnost pouze doporučena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Nosné konstrukce uvnitř PU, kter</w:t>
      </w:r>
      <w:r>
        <w:rPr>
          <w:rFonts w:ascii="Arial" w:eastAsiaTheme="minorHAnsi" w:hAnsi="Arial" w:cs="Arial"/>
          <w:color w:val="000000"/>
          <w:sz w:val="19"/>
          <w:szCs w:val="19"/>
          <w:lang w:eastAsia="en-US"/>
        </w:rPr>
        <w:t>é nezajišťují stabilitu objektu - pro SPB=I. je požární odol</w:t>
      </w:r>
      <w:r w:rsidRPr="000E0D71">
        <w:rPr>
          <w:rFonts w:ascii="Arial" w:eastAsiaTheme="minorHAnsi" w:hAnsi="Arial" w:cs="Arial"/>
          <w:color w:val="000000"/>
          <w:sz w:val="19"/>
          <w:szCs w:val="19"/>
          <w:lang w:eastAsia="en-US"/>
        </w:rPr>
        <w:t xml:space="preserve">nost pouze doporučena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Nenosné konstrukce uvnitř PU – bez požadavku na požární odolnost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Schodiště nejsou navržena </w:t>
      </w:r>
    </w:p>
    <w:p w:rsidR="000E0D71" w:rsidRPr="000E0D71" w:rsidRDefault="000E0D71" w:rsidP="000E0D71">
      <w:pPr>
        <w:pStyle w:val="Odstavecseseznamem"/>
        <w:numPr>
          <w:ilvl w:val="0"/>
          <w:numId w:val="13"/>
        </w:numPr>
        <w:autoSpaceDE w:val="0"/>
        <w:autoSpaceDN w:val="0"/>
        <w:adjustRightInd w:val="0"/>
        <w:spacing w:after="13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Výtahy nebo jiné šachty nejsou navrženy </w:t>
      </w:r>
    </w:p>
    <w:p w:rsidR="000E0D71" w:rsidRPr="008C5E1C" w:rsidRDefault="000E0D71" w:rsidP="000E0D71">
      <w:pPr>
        <w:pStyle w:val="Odstavecseseznamem"/>
        <w:numPr>
          <w:ilvl w:val="0"/>
          <w:numId w:val="13"/>
        </w:numPr>
        <w:autoSpaceDE w:val="0"/>
        <w:autoSpaceDN w:val="0"/>
        <w:adjustRightInd w:val="0"/>
        <w:rPr>
          <w:rFonts w:ascii="Arial" w:eastAsiaTheme="minorHAnsi" w:hAnsi="Arial" w:cs="Arial"/>
          <w:color w:val="000000"/>
          <w:sz w:val="19"/>
          <w:szCs w:val="19"/>
          <w:lang w:eastAsia="en-US"/>
        </w:rPr>
      </w:pPr>
      <w:r w:rsidRPr="000E0D71">
        <w:rPr>
          <w:rFonts w:ascii="Arial" w:eastAsiaTheme="minorHAnsi" w:hAnsi="Arial" w:cs="Arial"/>
          <w:color w:val="000000"/>
          <w:sz w:val="19"/>
          <w:szCs w:val="19"/>
          <w:lang w:eastAsia="en-US"/>
        </w:rPr>
        <w:t xml:space="preserve">Střešní plášť nemusí vykazovat požární odolnost pro SPB=I. </w:t>
      </w:r>
    </w:p>
    <w:p w:rsidR="00E5139F" w:rsidRPr="00E5139F" w:rsidRDefault="00E5139F" w:rsidP="00E5139F">
      <w:pPr>
        <w:rPr>
          <w:rFonts w:ascii="Arial" w:hAnsi="Arial" w:cs="Arial"/>
          <w:sz w:val="20"/>
          <w:szCs w:val="20"/>
        </w:rPr>
      </w:pPr>
    </w:p>
    <w:p w:rsidR="003A263F" w:rsidRDefault="00E5139F" w:rsidP="00E5139F">
      <w:pPr>
        <w:rPr>
          <w:rFonts w:ascii="Arial" w:hAnsi="Arial" w:cs="Arial"/>
          <w:sz w:val="20"/>
          <w:szCs w:val="20"/>
          <w:u w:val="single"/>
        </w:rPr>
      </w:pPr>
      <w:r w:rsidRPr="00E5139F">
        <w:rPr>
          <w:rFonts w:ascii="Arial" w:hAnsi="Arial" w:cs="Arial"/>
          <w:sz w:val="20"/>
          <w:szCs w:val="20"/>
        </w:rPr>
        <w:t xml:space="preserve">d) </w:t>
      </w:r>
      <w:r w:rsidR="00020E54" w:rsidRPr="00E5139F">
        <w:rPr>
          <w:rFonts w:ascii="Arial" w:hAnsi="Arial" w:cs="Arial"/>
          <w:sz w:val="20"/>
          <w:szCs w:val="20"/>
          <w:u w:val="single"/>
        </w:rPr>
        <w:t>zhodnocení evakuace osob vč</w:t>
      </w:r>
      <w:r w:rsidRPr="00E5139F">
        <w:rPr>
          <w:rFonts w:ascii="Arial" w:hAnsi="Arial" w:cs="Arial"/>
          <w:sz w:val="20"/>
          <w:szCs w:val="20"/>
          <w:u w:val="single"/>
        </w:rPr>
        <w:t>etně vyhodnocení únikových cest</w:t>
      </w:r>
    </w:p>
    <w:p w:rsidR="00E5139F" w:rsidRPr="00D70CEE" w:rsidRDefault="00D70CEE" w:rsidP="00D70CEE">
      <w:pPr>
        <w:pStyle w:val="Default"/>
        <w:ind w:left="708"/>
        <w:jc w:val="both"/>
      </w:pPr>
      <w:r>
        <w:rPr>
          <w:sz w:val="20"/>
          <w:szCs w:val="20"/>
        </w:rPr>
        <w:t>H</w:t>
      </w:r>
      <w:r w:rsidRPr="00D70CEE">
        <w:rPr>
          <w:sz w:val="19"/>
          <w:szCs w:val="19"/>
        </w:rPr>
        <w:t xml:space="preserve">odnocena </w:t>
      </w:r>
      <w:r>
        <w:rPr>
          <w:sz w:val="19"/>
          <w:szCs w:val="19"/>
        </w:rPr>
        <w:t xml:space="preserve">je </w:t>
      </w:r>
      <w:r w:rsidRPr="00D70CEE">
        <w:rPr>
          <w:sz w:val="19"/>
          <w:szCs w:val="19"/>
        </w:rPr>
        <w:t>pouze evakuace z prodejny; stávající část o</w:t>
      </w:r>
      <w:r>
        <w:rPr>
          <w:sz w:val="19"/>
          <w:szCs w:val="19"/>
        </w:rPr>
        <w:t xml:space="preserve">bjektu není nově přehodnocována - </w:t>
      </w:r>
      <w:r w:rsidRPr="00D70CEE">
        <w:rPr>
          <w:sz w:val="19"/>
          <w:szCs w:val="19"/>
        </w:rPr>
        <w:t>není navyšován počet osob, není prodlužována úniková cesta, není zužována úniková cesta… nejsou zhoršov</w:t>
      </w:r>
      <w:r>
        <w:rPr>
          <w:sz w:val="19"/>
          <w:szCs w:val="19"/>
        </w:rPr>
        <w:t xml:space="preserve">ány stávající podmínky evakuace. </w:t>
      </w:r>
      <w:r w:rsidRPr="00D70CEE">
        <w:rPr>
          <w:sz w:val="19"/>
          <w:szCs w:val="19"/>
        </w:rPr>
        <w:t>Pro účely evakuace je navrženo uvažovat pouze jeden východ, a to dvouk</w:t>
      </w:r>
      <w:r>
        <w:rPr>
          <w:sz w:val="19"/>
          <w:szCs w:val="19"/>
        </w:rPr>
        <w:t>řídlé dveře (900+600) / 2400 mm, v</w:t>
      </w:r>
      <w:r w:rsidRPr="00D70CEE">
        <w:rPr>
          <w:sz w:val="19"/>
          <w:szCs w:val="19"/>
        </w:rPr>
        <w:t xml:space="preserve"> </w:t>
      </w:r>
      <w:r>
        <w:rPr>
          <w:sz w:val="19"/>
          <w:szCs w:val="19"/>
        </w:rPr>
        <w:t xml:space="preserve">základu je možné uvažovat pouze </w:t>
      </w:r>
      <w:r w:rsidRPr="00D70CEE">
        <w:rPr>
          <w:sz w:val="19"/>
          <w:szCs w:val="19"/>
        </w:rPr>
        <w:t xml:space="preserve">aktivní křídlo (900 mm) šířku u=1,5 </w:t>
      </w:r>
      <w:r>
        <w:rPr>
          <w:sz w:val="19"/>
          <w:szCs w:val="19"/>
        </w:rPr>
        <w:t xml:space="preserve">únikového pruhu. </w:t>
      </w:r>
      <w:r w:rsidRPr="00D70CEE">
        <w:rPr>
          <w:sz w:val="19"/>
          <w:szCs w:val="19"/>
        </w:rPr>
        <w:t>Východ pojme E=(u*K)/s=1,5*45=67,5=67 osob; toto v</w:t>
      </w:r>
      <w:r>
        <w:rPr>
          <w:sz w:val="19"/>
          <w:szCs w:val="19"/>
        </w:rPr>
        <w:t>yhovuje, stanoveno je E=23 osob.</w:t>
      </w:r>
    </w:p>
    <w:p w:rsidR="00D70CEE" w:rsidRPr="00D70CEE" w:rsidRDefault="00D70CEE" w:rsidP="00D70CEE">
      <w:pPr>
        <w:autoSpaceDE w:val="0"/>
        <w:autoSpaceDN w:val="0"/>
        <w:adjustRightInd w:val="0"/>
        <w:rPr>
          <w:rFonts w:ascii="Arial" w:eastAsiaTheme="minorHAnsi" w:hAnsi="Arial" w:cs="Arial"/>
          <w:color w:val="000000"/>
          <w:sz w:val="19"/>
          <w:szCs w:val="19"/>
          <w:lang w:eastAsia="en-US"/>
        </w:rPr>
      </w:pPr>
    </w:p>
    <w:p w:rsidR="00020E54" w:rsidRDefault="00E5139F" w:rsidP="00E5139F">
      <w:pPr>
        <w:rPr>
          <w:rFonts w:ascii="Arial" w:hAnsi="Arial" w:cs="Arial"/>
          <w:sz w:val="20"/>
          <w:szCs w:val="20"/>
        </w:rPr>
      </w:pPr>
      <w:r w:rsidRPr="00E5139F">
        <w:rPr>
          <w:rFonts w:ascii="Arial" w:hAnsi="Arial" w:cs="Arial"/>
          <w:sz w:val="20"/>
          <w:szCs w:val="20"/>
        </w:rPr>
        <w:t xml:space="preserve">e) </w:t>
      </w:r>
      <w:r w:rsidR="00020E54" w:rsidRPr="00E5139F">
        <w:rPr>
          <w:rFonts w:ascii="Arial" w:hAnsi="Arial" w:cs="Arial"/>
          <w:sz w:val="20"/>
          <w:szCs w:val="20"/>
          <w:u w:val="single"/>
        </w:rPr>
        <w:t xml:space="preserve">zhodnocení </w:t>
      </w:r>
      <w:proofErr w:type="spellStart"/>
      <w:r w:rsidR="00020E54" w:rsidRPr="00E5139F">
        <w:rPr>
          <w:rFonts w:ascii="Arial" w:hAnsi="Arial" w:cs="Arial"/>
          <w:sz w:val="20"/>
          <w:szCs w:val="20"/>
          <w:u w:val="single"/>
        </w:rPr>
        <w:t>odstupových</w:t>
      </w:r>
      <w:proofErr w:type="spellEnd"/>
      <w:r w:rsidR="00020E54" w:rsidRPr="00E5139F">
        <w:rPr>
          <w:rFonts w:ascii="Arial" w:hAnsi="Arial" w:cs="Arial"/>
          <w:sz w:val="20"/>
          <w:szCs w:val="20"/>
          <w:u w:val="single"/>
        </w:rPr>
        <w:t xml:space="preserve"> vzdáleností a vymezen</w:t>
      </w:r>
      <w:r w:rsidRPr="00E5139F">
        <w:rPr>
          <w:rFonts w:ascii="Arial" w:hAnsi="Arial" w:cs="Arial"/>
          <w:sz w:val="20"/>
          <w:szCs w:val="20"/>
          <w:u w:val="single"/>
        </w:rPr>
        <w:t>í požárně nebezpečného prostoru</w:t>
      </w:r>
      <w:r w:rsidR="00020E54" w:rsidRPr="00E5139F">
        <w:rPr>
          <w:rFonts w:ascii="Arial" w:hAnsi="Arial" w:cs="Arial"/>
          <w:sz w:val="20"/>
          <w:szCs w:val="20"/>
        </w:rPr>
        <w:t xml:space="preserve"> </w:t>
      </w:r>
    </w:p>
    <w:p w:rsidR="00D70CEE" w:rsidRPr="00D70CEE" w:rsidRDefault="00D70CEE" w:rsidP="00D70CEE">
      <w:pPr>
        <w:pStyle w:val="Default"/>
        <w:ind w:left="708"/>
        <w:jc w:val="both"/>
      </w:pPr>
      <w:r w:rsidRPr="00D70CEE">
        <w:rPr>
          <w:sz w:val="19"/>
          <w:szCs w:val="19"/>
        </w:rPr>
        <w:t>Požárně nebezpečný prostor posuzovaných PÚ nezasahuje do jiných</w:t>
      </w:r>
      <w:r>
        <w:rPr>
          <w:sz w:val="19"/>
          <w:szCs w:val="19"/>
        </w:rPr>
        <w:t xml:space="preserve"> PÚ, do jiných objektů (ani nao</w:t>
      </w:r>
      <w:r w:rsidRPr="00D70CEE">
        <w:rPr>
          <w:sz w:val="19"/>
          <w:szCs w:val="19"/>
        </w:rPr>
        <w:t xml:space="preserve">pak) ani za hranice stavebního pozemku. Odstupy vyhovují ČSN i právním předpisům. Stanovení </w:t>
      </w:r>
      <w:proofErr w:type="spellStart"/>
      <w:r w:rsidRPr="00D70CEE">
        <w:rPr>
          <w:sz w:val="19"/>
          <w:szCs w:val="19"/>
        </w:rPr>
        <w:t>odstupové</w:t>
      </w:r>
      <w:proofErr w:type="spellEnd"/>
      <w:r w:rsidRPr="00D70CEE">
        <w:rPr>
          <w:sz w:val="19"/>
          <w:szCs w:val="19"/>
        </w:rPr>
        <w:t xml:space="preserve"> vzdálenosti je provedeno nově pro celý objekt </w:t>
      </w:r>
      <w:r>
        <w:rPr>
          <w:sz w:val="19"/>
          <w:szCs w:val="19"/>
        </w:rPr>
        <w:t>a je vypočteno na d=11,65m.</w:t>
      </w:r>
    </w:p>
    <w:p w:rsidR="00E5139F" w:rsidRPr="00E5139F" w:rsidRDefault="00E5139F" w:rsidP="00E5139F">
      <w:pPr>
        <w:rPr>
          <w:rFonts w:ascii="Arial" w:hAnsi="Arial" w:cs="Arial"/>
          <w:sz w:val="20"/>
          <w:szCs w:val="20"/>
        </w:rPr>
      </w:pPr>
    </w:p>
    <w:p w:rsidR="00020E54" w:rsidRDefault="00E5139F" w:rsidP="00E5139F">
      <w:pPr>
        <w:rPr>
          <w:rFonts w:ascii="Arial" w:hAnsi="Arial" w:cs="Arial"/>
          <w:sz w:val="20"/>
          <w:szCs w:val="20"/>
          <w:u w:val="single"/>
        </w:rPr>
      </w:pPr>
      <w:r w:rsidRPr="00E5139F">
        <w:rPr>
          <w:rFonts w:ascii="Arial" w:hAnsi="Arial" w:cs="Arial"/>
          <w:sz w:val="20"/>
          <w:szCs w:val="20"/>
        </w:rPr>
        <w:t xml:space="preserve">f) </w:t>
      </w:r>
      <w:r w:rsidR="00020E54" w:rsidRPr="00E5139F">
        <w:rPr>
          <w:rFonts w:ascii="Arial" w:hAnsi="Arial" w:cs="Arial"/>
          <w:sz w:val="20"/>
          <w:szCs w:val="20"/>
          <w:u w:val="single"/>
        </w:rPr>
        <w:t>zajištění potřebného množství požární vody, popř</w:t>
      </w:r>
      <w:r w:rsidR="00CA6FDC" w:rsidRPr="00E5139F">
        <w:rPr>
          <w:rFonts w:ascii="Arial" w:hAnsi="Arial" w:cs="Arial"/>
          <w:sz w:val="20"/>
          <w:szCs w:val="20"/>
          <w:u w:val="single"/>
        </w:rPr>
        <w:t xml:space="preserve">ípadě jiného hasiva, včetně </w:t>
      </w:r>
      <w:r w:rsidR="00020E54" w:rsidRPr="00E5139F">
        <w:rPr>
          <w:rFonts w:ascii="Arial" w:hAnsi="Arial" w:cs="Arial"/>
          <w:sz w:val="20"/>
          <w:szCs w:val="20"/>
          <w:u w:val="single"/>
        </w:rPr>
        <w:t>rozmístění vnitřních a vnějš</w:t>
      </w:r>
      <w:r w:rsidRPr="00E5139F">
        <w:rPr>
          <w:rFonts w:ascii="Arial" w:hAnsi="Arial" w:cs="Arial"/>
          <w:sz w:val="20"/>
          <w:szCs w:val="20"/>
          <w:u w:val="single"/>
        </w:rPr>
        <w:t>ích odběrných míst</w:t>
      </w:r>
    </w:p>
    <w:p w:rsidR="00B6135D" w:rsidRDefault="00B6135D" w:rsidP="005A7A78">
      <w:pPr>
        <w:pStyle w:val="Default"/>
        <w:ind w:left="705"/>
        <w:jc w:val="both"/>
        <w:rPr>
          <w:sz w:val="19"/>
          <w:szCs w:val="19"/>
        </w:rPr>
      </w:pPr>
      <w:r w:rsidRPr="00B6135D">
        <w:rPr>
          <w:sz w:val="19"/>
          <w:szCs w:val="19"/>
        </w:rPr>
        <w:t>Není nutné instalovat vnitřní hydranty – není překroče</w:t>
      </w:r>
      <w:r>
        <w:rPr>
          <w:sz w:val="19"/>
          <w:szCs w:val="19"/>
        </w:rPr>
        <w:t xml:space="preserve">na hodnota </w:t>
      </w:r>
      <w:proofErr w:type="spellStart"/>
      <w:r>
        <w:rPr>
          <w:sz w:val="19"/>
          <w:szCs w:val="19"/>
        </w:rPr>
        <w:t>pxS</w:t>
      </w:r>
      <w:proofErr w:type="spellEnd"/>
      <w:r>
        <w:rPr>
          <w:sz w:val="19"/>
          <w:szCs w:val="19"/>
        </w:rPr>
        <w:t xml:space="preserve">&gt;9000. </w:t>
      </w:r>
      <w:r w:rsidRPr="00B6135D">
        <w:rPr>
          <w:sz w:val="19"/>
          <w:szCs w:val="19"/>
        </w:rPr>
        <w:t xml:space="preserve">Požadavek na vnější odběrné místo pro objekt je stávající, není nově navyšován (tzn., že se nemění požadavek množství odebírané vody, vzdálenost objektu od zdroje požární vody apod.) K odběru vody pro hašení budou využity stávající podzemní hydranty v ulici U Trojského </w:t>
      </w:r>
      <w:r>
        <w:rPr>
          <w:sz w:val="19"/>
          <w:szCs w:val="19"/>
        </w:rPr>
        <w:t>zám</w:t>
      </w:r>
      <w:r w:rsidRPr="00B6135D">
        <w:rPr>
          <w:sz w:val="19"/>
          <w:szCs w:val="19"/>
        </w:rPr>
        <w:t>ku vzdálené od objektu cca 90 m.</w:t>
      </w:r>
      <w:r>
        <w:rPr>
          <w:sz w:val="19"/>
          <w:szCs w:val="19"/>
        </w:rPr>
        <w:t xml:space="preserve"> Mezní vzdálenost 150 m </w:t>
      </w:r>
      <w:r w:rsidRPr="00B6135D">
        <w:rPr>
          <w:sz w:val="19"/>
          <w:szCs w:val="19"/>
        </w:rPr>
        <w:t xml:space="preserve">není </w:t>
      </w:r>
      <w:r w:rsidRPr="00B6135D">
        <w:rPr>
          <w:sz w:val="18"/>
          <w:szCs w:val="18"/>
        </w:rPr>
        <w:t xml:space="preserve">překročena. </w:t>
      </w:r>
      <w:r w:rsidR="00547EF6" w:rsidRPr="005A7A78">
        <w:rPr>
          <w:sz w:val="18"/>
          <w:szCs w:val="18"/>
        </w:rPr>
        <w:t>Nově je navrženo instalovat do rozšířené prodejny 1x hasicí přístroj (PHP) práškový 21A/113B.</w:t>
      </w:r>
    </w:p>
    <w:p w:rsidR="005A7A78" w:rsidRPr="00B6135D" w:rsidRDefault="005A7A78" w:rsidP="005A7A78">
      <w:pPr>
        <w:pStyle w:val="Default"/>
        <w:ind w:left="705"/>
        <w:jc w:val="both"/>
        <w:rPr>
          <w:sz w:val="19"/>
          <w:szCs w:val="19"/>
        </w:rPr>
      </w:pPr>
    </w:p>
    <w:p w:rsidR="00020E54" w:rsidRDefault="00E5139F" w:rsidP="00E5139F">
      <w:pPr>
        <w:rPr>
          <w:rFonts w:ascii="Arial" w:hAnsi="Arial" w:cs="Arial"/>
          <w:sz w:val="20"/>
          <w:szCs w:val="20"/>
          <w:u w:val="single"/>
        </w:rPr>
      </w:pPr>
      <w:r w:rsidRPr="00E5139F">
        <w:rPr>
          <w:rFonts w:ascii="Arial" w:hAnsi="Arial" w:cs="Arial"/>
          <w:sz w:val="20"/>
          <w:szCs w:val="20"/>
        </w:rPr>
        <w:t xml:space="preserve">g) </w:t>
      </w:r>
      <w:r w:rsidR="00020E54" w:rsidRPr="00E5139F">
        <w:rPr>
          <w:rFonts w:ascii="Arial" w:hAnsi="Arial" w:cs="Arial"/>
          <w:sz w:val="20"/>
          <w:szCs w:val="20"/>
          <w:u w:val="single"/>
        </w:rPr>
        <w:t>zhodnocení možnosti provedení požárního zásahu (</w:t>
      </w:r>
      <w:r w:rsidR="00CA6FDC" w:rsidRPr="00E5139F">
        <w:rPr>
          <w:rFonts w:ascii="Arial" w:hAnsi="Arial" w:cs="Arial"/>
          <w:sz w:val="20"/>
          <w:szCs w:val="20"/>
          <w:u w:val="single"/>
        </w:rPr>
        <w:t xml:space="preserve">přístupové komunikace, zásahové </w:t>
      </w:r>
      <w:r w:rsidRPr="00E5139F">
        <w:rPr>
          <w:rFonts w:ascii="Arial" w:hAnsi="Arial" w:cs="Arial"/>
          <w:sz w:val="20"/>
          <w:szCs w:val="20"/>
          <w:u w:val="single"/>
        </w:rPr>
        <w:t>cesty)</w:t>
      </w:r>
    </w:p>
    <w:p w:rsidR="00B6135D" w:rsidRPr="00B6135D" w:rsidRDefault="00B6135D" w:rsidP="00B6135D">
      <w:pPr>
        <w:pStyle w:val="Default"/>
        <w:ind w:left="708"/>
        <w:jc w:val="both"/>
      </w:pPr>
      <w:r w:rsidRPr="00B6135D">
        <w:rPr>
          <w:sz w:val="19"/>
          <w:szCs w:val="19"/>
        </w:rPr>
        <w:t xml:space="preserve">Stávající </w:t>
      </w:r>
      <w:r>
        <w:rPr>
          <w:sz w:val="19"/>
          <w:szCs w:val="19"/>
        </w:rPr>
        <w:t xml:space="preserve">přístupové </w:t>
      </w:r>
      <w:r w:rsidRPr="00B6135D">
        <w:rPr>
          <w:sz w:val="19"/>
          <w:szCs w:val="19"/>
        </w:rPr>
        <w:t xml:space="preserve">komunikace vyhovují ČSN a vedou až do těsné blízkosti objektu a vyhovují i </w:t>
      </w:r>
      <w:r>
        <w:rPr>
          <w:sz w:val="19"/>
          <w:szCs w:val="19"/>
        </w:rPr>
        <w:t>pro pří</w:t>
      </w:r>
      <w:r w:rsidRPr="00B6135D">
        <w:rPr>
          <w:sz w:val="19"/>
          <w:szCs w:val="19"/>
        </w:rPr>
        <w:t>jezd techniky PO blíže než požadovaných 20 m od vstupů d</w:t>
      </w:r>
      <w:r>
        <w:rPr>
          <w:sz w:val="19"/>
          <w:szCs w:val="19"/>
        </w:rPr>
        <w:t>o objektu kudy je předpoklad vedení protipožárního zásahu.</w:t>
      </w:r>
      <w:r>
        <w:t xml:space="preserve"> </w:t>
      </w:r>
      <w:r>
        <w:rPr>
          <w:sz w:val="19"/>
          <w:szCs w:val="19"/>
        </w:rPr>
        <w:t>Vnitřní zásahové cesty n</w:t>
      </w:r>
      <w:r w:rsidRPr="00B6135D">
        <w:rPr>
          <w:sz w:val="19"/>
          <w:szCs w:val="19"/>
        </w:rPr>
        <w:t xml:space="preserve">ejsou požadovány, jelikož výška objektu h &lt; 22,5 m a v obvodovém plášti jsou otvory vhodné k vedení protipožárního zásahu. </w:t>
      </w:r>
    </w:p>
    <w:p w:rsidR="00B6135D" w:rsidRPr="00B6135D" w:rsidRDefault="00B6135D" w:rsidP="00B6135D">
      <w:pPr>
        <w:autoSpaceDE w:val="0"/>
        <w:autoSpaceDN w:val="0"/>
        <w:adjustRightInd w:val="0"/>
        <w:rPr>
          <w:rFonts w:ascii="Arial" w:eastAsiaTheme="minorHAnsi" w:hAnsi="Arial" w:cs="Arial"/>
          <w:color w:val="000000"/>
          <w:sz w:val="19"/>
          <w:szCs w:val="19"/>
          <w:lang w:eastAsia="en-US"/>
        </w:rPr>
      </w:pPr>
    </w:p>
    <w:p w:rsidR="00E5139F" w:rsidRDefault="00E5139F" w:rsidP="00E5139F">
      <w:pPr>
        <w:rPr>
          <w:rFonts w:ascii="Arial" w:hAnsi="Arial" w:cs="Arial"/>
          <w:sz w:val="20"/>
          <w:szCs w:val="20"/>
          <w:u w:val="single"/>
        </w:rPr>
      </w:pPr>
      <w:r w:rsidRPr="00E5139F">
        <w:rPr>
          <w:rFonts w:ascii="Arial" w:hAnsi="Arial" w:cs="Arial"/>
          <w:sz w:val="20"/>
          <w:szCs w:val="20"/>
        </w:rPr>
        <w:t xml:space="preserve">h) </w:t>
      </w:r>
      <w:r w:rsidR="00020E54" w:rsidRPr="00E5139F">
        <w:rPr>
          <w:rFonts w:ascii="Arial" w:hAnsi="Arial" w:cs="Arial"/>
          <w:sz w:val="20"/>
          <w:szCs w:val="20"/>
          <w:u w:val="single"/>
        </w:rPr>
        <w:t>zhodnocení technických a technologických zařízen</w:t>
      </w:r>
      <w:r w:rsidR="00CA6FDC" w:rsidRPr="00E5139F">
        <w:rPr>
          <w:rFonts w:ascii="Arial" w:hAnsi="Arial" w:cs="Arial"/>
          <w:sz w:val="20"/>
          <w:szCs w:val="20"/>
          <w:u w:val="single"/>
        </w:rPr>
        <w:t xml:space="preserve">í stavby (rozvodná potrubí, </w:t>
      </w:r>
      <w:r w:rsidRPr="00E5139F">
        <w:rPr>
          <w:rFonts w:ascii="Arial" w:hAnsi="Arial" w:cs="Arial"/>
          <w:sz w:val="20"/>
          <w:szCs w:val="20"/>
          <w:u w:val="single"/>
        </w:rPr>
        <w:t>vzduchotechnická zařízení)</w:t>
      </w:r>
    </w:p>
    <w:p w:rsidR="00511055" w:rsidRPr="00511055" w:rsidRDefault="00511055" w:rsidP="00511055">
      <w:pPr>
        <w:pStyle w:val="Default"/>
        <w:ind w:left="705"/>
      </w:pPr>
      <w:r w:rsidRPr="00511055">
        <w:rPr>
          <w:sz w:val="19"/>
          <w:szCs w:val="19"/>
        </w:rPr>
        <w:t>Větrání je navrženo přirozené volnými prostory, dveřmi a infiltrací z okolní atmosféry</w:t>
      </w:r>
      <w:r>
        <w:rPr>
          <w:sz w:val="19"/>
          <w:szCs w:val="19"/>
        </w:rPr>
        <w:t xml:space="preserve">. </w:t>
      </w:r>
      <w:r w:rsidRPr="00511055">
        <w:rPr>
          <w:sz w:val="19"/>
          <w:szCs w:val="19"/>
        </w:rPr>
        <w:t>Je navrženo na</w:t>
      </w:r>
      <w:r>
        <w:rPr>
          <w:sz w:val="19"/>
          <w:szCs w:val="19"/>
        </w:rPr>
        <w:t xml:space="preserve">pojení na stávající rozvod el. </w:t>
      </w:r>
      <w:proofErr w:type="gramStart"/>
      <w:r>
        <w:rPr>
          <w:sz w:val="19"/>
          <w:szCs w:val="19"/>
        </w:rPr>
        <w:t>e</w:t>
      </w:r>
      <w:r w:rsidRPr="00511055">
        <w:rPr>
          <w:sz w:val="19"/>
          <w:szCs w:val="19"/>
        </w:rPr>
        <w:t>nergie</w:t>
      </w:r>
      <w:proofErr w:type="gramEnd"/>
      <w:r w:rsidRPr="00511055">
        <w:rPr>
          <w:sz w:val="19"/>
          <w:szCs w:val="19"/>
        </w:rPr>
        <w:t xml:space="preserve"> – je navrženo pouze drobné rozšíření stávajícího stavu</w:t>
      </w:r>
      <w:r>
        <w:rPr>
          <w:sz w:val="19"/>
          <w:szCs w:val="19"/>
        </w:rPr>
        <w:t>.</w:t>
      </w:r>
      <w:r w:rsidRPr="00511055">
        <w:rPr>
          <w:sz w:val="19"/>
          <w:szCs w:val="19"/>
        </w:rPr>
        <w:t xml:space="preserve"> </w:t>
      </w:r>
    </w:p>
    <w:p w:rsidR="00E5139F" w:rsidRPr="005A7A78" w:rsidRDefault="00511055" w:rsidP="005A7A78">
      <w:pPr>
        <w:pStyle w:val="Default"/>
      </w:pPr>
      <w:r w:rsidRPr="00511055">
        <w:rPr>
          <w:sz w:val="19"/>
          <w:szCs w:val="19"/>
        </w:rPr>
        <w:t xml:space="preserve"> </w:t>
      </w:r>
    </w:p>
    <w:p w:rsidR="00020E54" w:rsidRDefault="00E5139F" w:rsidP="00E5139F">
      <w:pPr>
        <w:rPr>
          <w:rFonts w:ascii="Arial" w:hAnsi="Arial" w:cs="Arial"/>
          <w:sz w:val="20"/>
          <w:szCs w:val="20"/>
          <w:u w:val="single"/>
        </w:rPr>
      </w:pPr>
      <w:r w:rsidRPr="00E5139F">
        <w:rPr>
          <w:rFonts w:ascii="Arial" w:hAnsi="Arial" w:cs="Arial"/>
          <w:sz w:val="20"/>
          <w:szCs w:val="20"/>
        </w:rPr>
        <w:t xml:space="preserve">i) </w:t>
      </w:r>
      <w:r w:rsidR="00020E54" w:rsidRPr="00E5139F">
        <w:rPr>
          <w:rFonts w:ascii="Arial" w:hAnsi="Arial" w:cs="Arial"/>
          <w:sz w:val="20"/>
          <w:szCs w:val="20"/>
          <w:u w:val="single"/>
        </w:rPr>
        <w:t>posouzení požadavků na zabezpečení stavby pož</w:t>
      </w:r>
      <w:r w:rsidRPr="00E5139F">
        <w:rPr>
          <w:rFonts w:ascii="Arial" w:hAnsi="Arial" w:cs="Arial"/>
          <w:sz w:val="20"/>
          <w:szCs w:val="20"/>
          <w:u w:val="single"/>
        </w:rPr>
        <w:t>árně bezpečnostními zařízeními</w:t>
      </w:r>
    </w:p>
    <w:p w:rsidR="00547EF6" w:rsidRPr="00547EF6" w:rsidRDefault="00547EF6" w:rsidP="00E5139F">
      <w:pPr>
        <w:rPr>
          <w:rFonts w:ascii="Arial" w:hAnsi="Arial" w:cs="Arial"/>
          <w:sz w:val="20"/>
          <w:szCs w:val="20"/>
        </w:rPr>
      </w:pPr>
      <w:r w:rsidRPr="00547EF6">
        <w:rPr>
          <w:rFonts w:ascii="Arial" w:hAnsi="Arial" w:cs="Arial"/>
          <w:sz w:val="20"/>
          <w:szCs w:val="20"/>
        </w:rPr>
        <w:tab/>
      </w:r>
      <w:r>
        <w:rPr>
          <w:rFonts w:ascii="Arial" w:hAnsi="Arial" w:cs="Arial"/>
          <w:sz w:val="20"/>
          <w:szCs w:val="20"/>
        </w:rPr>
        <w:t>Není nutné navrhovat žádná požárně bezpečnostní zařízení.</w:t>
      </w:r>
    </w:p>
    <w:p w:rsidR="00804AFF" w:rsidRDefault="00804AFF" w:rsidP="00E5139F">
      <w:pPr>
        <w:rPr>
          <w:rFonts w:ascii="Arial" w:hAnsi="Arial" w:cs="Arial"/>
          <w:sz w:val="20"/>
          <w:szCs w:val="20"/>
        </w:rPr>
      </w:pPr>
    </w:p>
    <w:p w:rsidR="00804AFF" w:rsidRDefault="00804AFF" w:rsidP="00E5139F">
      <w:pPr>
        <w:rPr>
          <w:rFonts w:ascii="Arial" w:hAnsi="Arial" w:cs="Arial"/>
          <w:sz w:val="20"/>
          <w:szCs w:val="20"/>
        </w:rPr>
      </w:pPr>
    </w:p>
    <w:p w:rsidR="00804AFF" w:rsidRDefault="00804AFF" w:rsidP="00E5139F">
      <w:pPr>
        <w:rPr>
          <w:rFonts w:ascii="Arial" w:hAnsi="Arial" w:cs="Arial"/>
          <w:sz w:val="20"/>
          <w:szCs w:val="20"/>
        </w:rPr>
      </w:pPr>
    </w:p>
    <w:p w:rsidR="00804AFF" w:rsidRPr="00E5139F" w:rsidRDefault="00804AFF" w:rsidP="00E5139F">
      <w:pPr>
        <w:rPr>
          <w:rFonts w:ascii="Arial" w:hAnsi="Arial" w:cs="Arial"/>
          <w:sz w:val="20"/>
          <w:szCs w:val="20"/>
        </w:rPr>
      </w:pPr>
    </w:p>
    <w:p w:rsidR="00020E54" w:rsidRDefault="00E5139F" w:rsidP="00E5139F">
      <w:pPr>
        <w:rPr>
          <w:rFonts w:ascii="Arial" w:hAnsi="Arial" w:cs="Arial"/>
          <w:sz w:val="20"/>
          <w:szCs w:val="20"/>
          <w:u w:val="single"/>
        </w:rPr>
      </w:pPr>
      <w:r w:rsidRPr="00E5139F">
        <w:rPr>
          <w:rFonts w:ascii="Arial" w:hAnsi="Arial" w:cs="Arial"/>
          <w:sz w:val="20"/>
          <w:szCs w:val="20"/>
        </w:rPr>
        <w:lastRenderedPageBreak/>
        <w:t xml:space="preserve">j) </w:t>
      </w:r>
      <w:r w:rsidR="00020E54" w:rsidRPr="00E5139F">
        <w:rPr>
          <w:rFonts w:ascii="Arial" w:hAnsi="Arial" w:cs="Arial"/>
          <w:sz w:val="20"/>
          <w:szCs w:val="20"/>
          <w:u w:val="single"/>
        </w:rPr>
        <w:t>rozsah a způsob rozmístění výstražných a b</w:t>
      </w:r>
      <w:r w:rsidRPr="00E5139F">
        <w:rPr>
          <w:rFonts w:ascii="Arial" w:hAnsi="Arial" w:cs="Arial"/>
          <w:sz w:val="20"/>
          <w:szCs w:val="20"/>
          <w:u w:val="single"/>
        </w:rPr>
        <w:t>ezpečnostních značek a tabulek</w:t>
      </w:r>
    </w:p>
    <w:p w:rsidR="00547EF6" w:rsidRPr="00547EF6" w:rsidRDefault="00547EF6" w:rsidP="00804AFF">
      <w:pPr>
        <w:ind w:left="708"/>
        <w:jc w:val="both"/>
        <w:rPr>
          <w:rFonts w:ascii="Arial" w:hAnsi="Arial" w:cs="Arial"/>
          <w:sz w:val="20"/>
          <w:szCs w:val="20"/>
        </w:rPr>
      </w:pPr>
      <w:r>
        <w:rPr>
          <w:rFonts w:ascii="Arial" w:hAnsi="Arial" w:cs="Arial"/>
          <w:sz w:val="20"/>
          <w:szCs w:val="20"/>
        </w:rPr>
        <w:t>Nad dveře prodejny bude umístěna tabulka označení únikové cesty, která bude viditelná z každého místa v prodejně. Jiné tabulky není třeba umísťovat (jsou již součástí stávající stavby).</w:t>
      </w:r>
    </w:p>
    <w:p w:rsidR="00E5139F" w:rsidRDefault="00E5139F" w:rsidP="00CA6FDC">
      <w:pPr>
        <w:ind w:firstLine="708"/>
        <w:rPr>
          <w:rFonts w:ascii="Arial" w:hAnsi="Arial" w:cs="Arial"/>
          <w:sz w:val="20"/>
          <w:szCs w:val="20"/>
        </w:rPr>
      </w:pPr>
    </w:p>
    <w:p w:rsidR="00E5139F" w:rsidRPr="00020E54" w:rsidRDefault="00E5139F" w:rsidP="00E5139F">
      <w:pPr>
        <w:ind w:firstLine="708"/>
        <w:rPr>
          <w:rFonts w:ascii="Arial" w:hAnsi="Arial" w:cs="Arial"/>
          <w:sz w:val="20"/>
          <w:szCs w:val="20"/>
        </w:rPr>
      </w:pPr>
      <w:r>
        <w:rPr>
          <w:rFonts w:ascii="Arial" w:hAnsi="Arial" w:cs="Arial"/>
          <w:sz w:val="20"/>
          <w:szCs w:val="20"/>
        </w:rPr>
        <w:t>Podrobné zpracování tématu viz díl projektu PBŘ – Požárně bezpečnostní řešení (</w:t>
      </w:r>
      <w:proofErr w:type="gramStart"/>
      <w:r>
        <w:rPr>
          <w:rFonts w:ascii="Arial" w:hAnsi="Arial" w:cs="Arial"/>
          <w:sz w:val="20"/>
          <w:szCs w:val="20"/>
        </w:rPr>
        <w:t>část D.1.3</w:t>
      </w:r>
      <w:proofErr w:type="gramEnd"/>
      <w:r>
        <w:rPr>
          <w:rFonts w:ascii="Arial" w:hAnsi="Arial" w:cs="Arial"/>
          <w:sz w:val="20"/>
          <w:szCs w:val="20"/>
        </w:rPr>
        <w:t>).</w:t>
      </w:r>
      <w:r w:rsidRPr="00A166B4">
        <w:rPr>
          <w:rFonts w:ascii="Arial" w:hAnsi="Arial" w:cs="Arial"/>
          <w:sz w:val="20"/>
          <w:szCs w:val="20"/>
        </w:rPr>
        <w:t xml:space="preserve"> </w:t>
      </w:r>
    </w:p>
    <w:p w:rsidR="00A166B4" w:rsidRDefault="00A166B4" w:rsidP="00020E54">
      <w:pPr>
        <w:rPr>
          <w:rFonts w:ascii="Arial" w:hAnsi="Arial" w:cs="Arial"/>
          <w:sz w:val="20"/>
          <w:szCs w:val="20"/>
        </w:rPr>
      </w:pPr>
    </w:p>
    <w:p w:rsidR="00020E54" w:rsidRDefault="00020E54" w:rsidP="00020E54">
      <w:pPr>
        <w:rPr>
          <w:rFonts w:ascii="Arial" w:hAnsi="Arial" w:cs="Arial"/>
          <w:b/>
          <w:sz w:val="20"/>
          <w:szCs w:val="20"/>
        </w:rPr>
      </w:pPr>
      <w:proofErr w:type="gramStart"/>
      <w:r w:rsidRPr="00A166B4">
        <w:rPr>
          <w:rFonts w:ascii="Arial" w:hAnsi="Arial" w:cs="Arial"/>
          <w:b/>
          <w:sz w:val="20"/>
          <w:szCs w:val="20"/>
        </w:rPr>
        <w:t>B.2.9</w:t>
      </w:r>
      <w:proofErr w:type="gramEnd"/>
      <w:r w:rsidRPr="00A166B4">
        <w:rPr>
          <w:rFonts w:ascii="Arial" w:hAnsi="Arial" w:cs="Arial"/>
          <w:b/>
          <w:sz w:val="20"/>
          <w:szCs w:val="20"/>
        </w:rPr>
        <w:t xml:space="preserve"> </w:t>
      </w:r>
      <w:r w:rsidR="00CA6FDC" w:rsidRPr="00A166B4">
        <w:rPr>
          <w:rFonts w:ascii="Arial" w:hAnsi="Arial" w:cs="Arial"/>
          <w:b/>
          <w:sz w:val="20"/>
          <w:szCs w:val="20"/>
        </w:rPr>
        <w:tab/>
      </w:r>
      <w:r w:rsidRPr="00A166B4">
        <w:rPr>
          <w:rFonts w:ascii="Arial" w:hAnsi="Arial" w:cs="Arial"/>
          <w:b/>
          <w:sz w:val="20"/>
          <w:szCs w:val="20"/>
        </w:rPr>
        <w:t xml:space="preserve">Zásady hospodaření s energiemi </w:t>
      </w:r>
    </w:p>
    <w:p w:rsidR="00A166B4" w:rsidRPr="00A166B4" w:rsidRDefault="00A166B4" w:rsidP="00020E54">
      <w:pPr>
        <w:rPr>
          <w:rFonts w:ascii="Arial" w:hAnsi="Arial" w:cs="Arial"/>
          <w:b/>
          <w:sz w:val="20"/>
          <w:szCs w:val="20"/>
        </w:rPr>
      </w:pPr>
    </w:p>
    <w:p w:rsidR="00020E54" w:rsidRDefault="00020E54" w:rsidP="00A166B4">
      <w:pPr>
        <w:rPr>
          <w:rFonts w:ascii="Arial" w:hAnsi="Arial" w:cs="Arial"/>
          <w:sz w:val="20"/>
          <w:szCs w:val="20"/>
        </w:rPr>
      </w:pPr>
      <w:r w:rsidRPr="00020E54">
        <w:rPr>
          <w:rFonts w:ascii="Arial" w:hAnsi="Arial" w:cs="Arial"/>
          <w:sz w:val="20"/>
          <w:szCs w:val="20"/>
        </w:rPr>
        <w:t xml:space="preserve">a) </w:t>
      </w:r>
      <w:r w:rsidRPr="001B0455">
        <w:rPr>
          <w:rFonts w:ascii="Arial" w:hAnsi="Arial" w:cs="Arial"/>
          <w:sz w:val="20"/>
          <w:szCs w:val="20"/>
          <w:u w:val="single"/>
        </w:rPr>
        <w:t>kritéria</w:t>
      </w:r>
      <w:r w:rsidR="00A166B4" w:rsidRPr="001B0455">
        <w:rPr>
          <w:rFonts w:ascii="Arial" w:hAnsi="Arial" w:cs="Arial"/>
          <w:sz w:val="20"/>
          <w:szCs w:val="20"/>
          <w:u w:val="single"/>
        </w:rPr>
        <w:t xml:space="preserve"> tepelně technického hodnocení</w:t>
      </w:r>
    </w:p>
    <w:p w:rsidR="00A166B4" w:rsidRDefault="00BA6EEF" w:rsidP="0057256C">
      <w:pPr>
        <w:ind w:left="708"/>
        <w:jc w:val="both"/>
        <w:rPr>
          <w:rFonts w:ascii="Arial" w:hAnsi="Arial" w:cs="Arial"/>
          <w:sz w:val="20"/>
          <w:szCs w:val="20"/>
        </w:rPr>
      </w:pPr>
      <w:r>
        <w:rPr>
          <w:rFonts w:ascii="Arial" w:hAnsi="Arial" w:cs="Arial"/>
          <w:sz w:val="20"/>
          <w:szCs w:val="20"/>
        </w:rPr>
        <w:t xml:space="preserve">Objekt je navržen maximálně úsporně z hlediska dodávky energií s ohledem na požadavek připodobnění nových konstrukcí stávajícím (stejný zasklívací systém). Plné nové konstrukce </w:t>
      </w:r>
      <w:r w:rsidR="0057256C">
        <w:rPr>
          <w:rFonts w:ascii="Arial" w:hAnsi="Arial" w:cs="Arial"/>
          <w:sz w:val="20"/>
          <w:szCs w:val="20"/>
        </w:rPr>
        <w:t xml:space="preserve">střechy a podlahy </w:t>
      </w:r>
      <w:r>
        <w:rPr>
          <w:rFonts w:ascii="Arial" w:hAnsi="Arial" w:cs="Arial"/>
          <w:sz w:val="20"/>
          <w:szCs w:val="20"/>
        </w:rPr>
        <w:t xml:space="preserve">jsou zatepleny </w:t>
      </w:r>
      <w:r w:rsidR="0093272D">
        <w:rPr>
          <w:rFonts w:ascii="Arial" w:hAnsi="Arial" w:cs="Arial"/>
          <w:sz w:val="20"/>
          <w:szCs w:val="20"/>
        </w:rPr>
        <w:t>tepelnou izolací</w:t>
      </w:r>
      <w:r w:rsidR="0057256C">
        <w:rPr>
          <w:rFonts w:ascii="Arial" w:hAnsi="Arial" w:cs="Arial"/>
          <w:sz w:val="20"/>
          <w:szCs w:val="20"/>
        </w:rPr>
        <w:t xml:space="preserve"> a splňují normové požadované hodnoty na tyto konstrukce z hlediska tepelné ochrany budov.</w:t>
      </w:r>
      <w:r>
        <w:rPr>
          <w:rFonts w:ascii="Arial" w:hAnsi="Arial" w:cs="Arial"/>
          <w:sz w:val="20"/>
          <w:szCs w:val="20"/>
        </w:rPr>
        <w:t xml:space="preserve"> </w:t>
      </w:r>
    </w:p>
    <w:p w:rsidR="0057256C" w:rsidRDefault="0057256C" w:rsidP="0057256C">
      <w:pPr>
        <w:ind w:left="708"/>
        <w:jc w:val="both"/>
        <w:rPr>
          <w:rFonts w:ascii="Arial" w:hAnsi="Arial" w:cs="Arial"/>
          <w:sz w:val="20"/>
          <w:szCs w:val="20"/>
        </w:rPr>
      </w:pPr>
    </w:p>
    <w:p w:rsidR="00616B8A" w:rsidRDefault="00616B8A" w:rsidP="00832A9D">
      <w:pPr>
        <w:autoSpaceDE w:val="0"/>
        <w:autoSpaceDN w:val="0"/>
        <w:ind w:left="708"/>
        <w:jc w:val="both"/>
        <w:rPr>
          <w:rFonts w:ascii="Arial" w:hAnsi="Arial" w:cs="Arial"/>
          <w:sz w:val="20"/>
          <w:szCs w:val="20"/>
        </w:rPr>
      </w:pPr>
      <w:r>
        <w:rPr>
          <w:rFonts w:ascii="Arial" w:hAnsi="Arial" w:cs="Arial"/>
          <w:sz w:val="20"/>
          <w:szCs w:val="20"/>
        </w:rPr>
        <w:t>Průkaz energetické náročnosti budovy nebyl zpracován, protože to podle Zákona o hospodaření energií (</w:t>
      </w:r>
      <w:r w:rsidRPr="00616B8A">
        <w:rPr>
          <w:rFonts w:ascii="Arial" w:hAnsi="Arial" w:cs="Arial"/>
          <w:sz w:val="20"/>
          <w:szCs w:val="20"/>
        </w:rPr>
        <w:t>Zákon č. 406/2000 Sb.) u přístavby takového rozsahu není potřeba.</w:t>
      </w:r>
      <w:r w:rsidR="00832A9D">
        <w:rPr>
          <w:rFonts w:ascii="Arial" w:hAnsi="Arial" w:cs="Arial"/>
          <w:sz w:val="20"/>
          <w:szCs w:val="20"/>
        </w:rPr>
        <w:t xml:space="preserve"> </w:t>
      </w:r>
      <w:r>
        <w:rPr>
          <w:rFonts w:ascii="Arial" w:hAnsi="Arial" w:cs="Arial"/>
          <w:sz w:val="20"/>
          <w:szCs w:val="20"/>
        </w:rPr>
        <w:t xml:space="preserve">Dle tohoto zákona: </w:t>
      </w:r>
      <w:r w:rsidRPr="00616B8A">
        <w:rPr>
          <w:rFonts w:ascii="Arial" w:hAnsi="Arial" w:cs="Arial"/>
          <w:sz w:val="20"/>
          <w:szCs w:val="20"/>
        </w:rPr>
        <w:t>V případě větší změny dokončené budovy jsou stavebník, vlastník</w:t>
      </w:r>
      <w:r>
        <w:rPr>
          <w:rFonts w:ascii="Arial" w:hAnsi="Arial" w:cs="Arial"/>
          <w:sz w:val="20"/>
          <w:szCs w:val="20"/>
        </w:rPr>
        <w:t xml:space="preserve"> </w:t>
      </w:r>
      <w:r w:rsidRPr="00616B8A">
        <w:rPr>
          <w:rFonts w:ascii="Arial" w:hAnsi="Arial" w:cs="Arial"/>
          <w:sz w:val="20"/>
          <w:szCs w:val="20"/>
        </w:rPr>
        <w:t>budovy nebo společenství vlastníků jedn</w:t>
      </w:r>
      <w:r>
        <w:rPr>
          <w:rFonts w:ascii="Arial" w:hAnsi="Arial" w:cs="Arial"/>
          <w:sz w:val="20"/>
          <w:szCs w:val="20"/>
        </w:rPr>
        <w:t xml:space="preserve">otek povinni plnit požadavky na </w:t>
      </w:r>
      <w:r w:rsidRPr="00616B8A">
        <w:rPr>
          <w:rFonts w:ascii="Arial" w:hAnsi="Arial" w:cs="Arial"/>
          <w:sz w:val="20"/>
          <w:szCs w:val="20"/>
        </w:rPr>
        <w:t>energetickou náročnost budovy podle prováděcího právního př</w:t>
      </w:r>
      <w:r>
        <w:rPr>
          <w:rFonts w:ascii="Arial" w:hAnsi="Arial" w:cs="Arial"/>
          <w:sz w:val="20"/>
          <w:szCs w:val="20"/>
        </w:rPr>
        <w:t xml:space="preserve">edpisu a </w:t>
      </w:r>
      <w:r w:rsidRPr="00616B8A">
        <w:rPr>
          <w:rFonts w:ascii="Arial" w:hAnsi="Arial" w:cs="Arial"/>
          <w:sz w:val="20"/>
          <w:szCs w:val="20"/>
        </w:rPr>
        <w:t>stavebník je povinen při podání žádosti</w:t>
      </w:r>
      <w:r>
        <w:rPr>
          <w:rFonts w:ascii="Arial" w:hAnsi="Arial" w:cs="Arial"/>
          <w:sz w:val="20"/>
          <w:szCs w:val="20"/>
        </w:rPr>
        <w:t xml:space="preserve"> o stavební povolení, žádosti o </w:t>
      </w:r>
      <w:r w:rsidRPr="00616B8A">
        <w:rPr>
          <w:rFonts w:ascii="Arial" w:hAnsi="Arial" w:cs="Arial"/>
          <w:sz w:val="20"/>
          <w:szCs w:val="20"/>
        </w:rPr>
        <w:t>změnu stavby př</w:t>
      </w:r>
      <w:r>
        <w:rPr>
          <w:rFonts w:ascii="Arial" w:hAnsi="Arial" w:cs="Arial"/>
          <w:sz w:val="20"/>
          <w:szCs w:val="20"/>
        </w:rPr>
        <w:t xml:space="preserve">ed </w:t>
      </w:r>
      <w:r w:rsidRPr="00616B8A">
        <w:rPr>
          <w:rFonts w:ascii="Arial" w:hAnsi="Arial" w:cs="Arial"/>
          <w:sz w:val="20"/>
          <w:szCs w:val="20"/>
        </w:rPr>
        <w:t>jejím dokončením</w:t>
      </w:r>
      <w:r>
        <w:rPr>
          <w:rFonts w:ascii="Arial" w:hAnsi="Arial" w:cs="Arial"/>
          <w:sz w:val="20"/>
          <w:szCs w:val="20"/>
        </w:rPr>
        <w:t xml:space="preserve"> s dopadem na její energetickou </w:t>
      </w:r>
      <w:r w:rsidRPr="00616B8A">
        <w:rPr>
          <w:rFonts w:ascii="Arial" w:hAnsi="Arial" w:cs="Arial"/>
          <w:sz w:val="20"/>
          <w:szCs w:val="20"/>
        </w:rPr>
        <w:t xml:space="preserve">náročnost nebo </w:t>
      </w:r>
      <w:r>
        <w:rPr>
          <w:rFonts w:ascii="Arial" w:hAnsi="Arial" w:cs="Arial"/>
          <w:sz w:val="20"/>
          <w:szCs w:val="20"/>
        </w:rPr>
        <w:t xml:space="preserve">ohlášení stavby, anebo vlastník </w:t>
      </w:r>
      <w:r w:rsidRPr="00616B8A">
        <w:rPr>
          <w:rFonts w:ascii="Arial" w:hAnsi="Arial" w:cs="Arial"/>
          <w:sz w:val="20"/>
          <w:szCs w:val="20"/>
        </w:rPr>
        <w:t>budovy nebo společ</w:t>
      </w:r>
      <w:r>
        <w:rPr>
          <w:rFonts w:ascii="Arial" w:hAnsi="Arial" w:cs="Arial"/>
          <w:sz w:val="20"/>
          <w:szCs w:val="20"/>
        </w:rPr>
        <w:t xml:space="preserve">enství </w:t>
      </w:r>
      <w:r w:rsidRPr="00616B8A">
        <w:rPr>
          <w:rFonts w:ascii="Arial" w:hAnsi="Arial" w:cs="Arial"/>
          <w:sz w:val="20"/>
          <w:szCs w:val="20"/>
        </w:rPr>
        <w:t>vlastníků jednotek jsou povinni před zahájením větší změny dokonč</w:t>
      </w:r>
      <w:r>
        <w:rPr>
          <w:rFonts w:ascii="Arial" w:hAnsi="Arial" w:cs="Arial"/>
          <w:sz w:val="20"/>
          <w:szCs w:val="20"/>
        </w:rPr>
        <w:t xml:space="preserve">ené </w:t>
      </w:r>
      <w:r w:rsidRPr="00616B8A">
        <w:rPr>
          <w:rFonts w:ascii="Arial" w:hAnsi="Arial" w:cs="Arial"/>
          <w:sz w:val="20"/>
          <w:szCs w:val="20"/>
        </w:rPr>
        <w:t>budovy, v případě, kdy tato změna nepodléhá stavebnímu povolení č</w:t>
      </w:r>
      <w:r>
        <w:rPr>
          <w:rFonts w:ascii="Arial" w:hAnsi="Arial" w:cs="Arial"/>
          <w:sz w:val="20"/>
          <w:szCs w:val="20"/>
        </w:rPr>
        <w:t xml:space="preserve">i </w:t>
      </w:r>
      <w:r w:rsidRPr="00616B8A">
        <w:rPr>
          <w:rFonts w:ascii="Arial" w:hAnsi="Arial" w:cs="Arial"/>
          <w:sz w:val="20"/>
          <w:szCs w:val="20"/>
        </w:rPr>
        <w:t>ohlášení, doložit průkazem energetické náročnosti budovy.</w:t>
      </w:r>
    </w:p>
    <w:p w:rsidR="00BF20EE" w:rsidRPr="00616B8A" w:rsidRDefault="00BF20EE" w:rsidP="00BF20EE">
      <w:pPr>
        <w:autoSpaceDE w:val="0"/>
        <w:autoSpaceDN w:val="0"/>
        <w:ind w:left="708"/>
        <w:jc w:val="both"/>
        <w:rPr>
          <w:rFonts w:ascii="Arial" w:hAnsi="Arial" w:cs="Arial"/>
          <w:sz w:val="20"/>
          <w:szCs w:val="20"/>
        </w:rPr>
      </w:pPr>
    </w:p>
    <w:p w:rsidR="00616B8A" w:rsidRPr="00616B8A" w:rsidRDefault="00616B8A" w:rsidP="00616B8A">
      <w:pPr>
        <w:autoSpaceDE w:val="0"/>
        <w:autoSpaceDN w:val="0"/>
        <w:ind w:left="708"/>
        <w:jc w:val="both"/>
        <w:rPr>
          <w:rFonts w:ascii="Arial" w:hAnsi="Arial" w:cs="Arial"/>
          <w:sz w:val="20"/>
          <w:szCs w:val="20"/>
        </w:rPr>
      </w:pPr>
      <w:r w:rsidRPr="00616B8A">
        <w:rPr>
          <w:rFonts w:ascii="Arial" w:hAnsi="Arial" w:cs="Arial"/>
          <w:sz w:val="20"/>
          <w:szCs w:val="20"/>
        </w:rPr>
        <w:t xml:space="preserve">Větší změna je v případě nárůstu velikosti energeticky vztažné plochy </w:t>
      </w:r>
      <w:proofErr w:type="spellStart"/>
      <w:r w:rsidRPr="00616B8A">
        <w:rPr>
          <w:rFonts w:ascii="Arial" w:hAnsi="Arial" w:cs="Arial"/>
          <w:sz w:val="20"/>
          <w:szCs w:val="20"/>
        </w:rPr>
        <w:t>Ac</w:t>
      </w:r>
      <w:proofErr w:type="spellEnd"/>
      <w:r w:rsidRPr="00616B8A">
        <w:rPr>
          <w:rFonts w:ascii="Arial" w:hAnsi="Arial" w:cs="Arial"/>
          <w:sz w:val="20"/>
          <w:szCs w:val="20"/>
        </w:rPr>
        <w:t xml:space="preserve"> (plocha podlahy vytápěné části budovy měřená k vnějšímu líci obvodových konstrukcí) o více než 25% nebo nárůstu celkové plochy obálky budovy A (součet vnějších ploch konstrukcí ohraničujících objem budovy V - obvodové stěny, podlahy do terénu a exteriéru, střecha) o více než 25%.</w:t>
      </w:r>
    </w:p>
    <w:p w:rsidR="0057256C" w:rsidRDefault="0057256C" w:rsidP="0057256C">
      <w:pPr>
        <w:ind w:left="708"/>
        <w:jc w:val="both"/>
        <w:rPr>
          <w:rFonts w:ascii="Arial" w:hAnsi="Arial" w:cs="Arial"/>
          <w:sz w:val="20"/>
          <w:szCs w:val="20"/>
        </w:rPr>
      </w:pPr>
    </w:p>
    <w:p w:rsidR="00BF20EE" w:rsidRDefault="00BF20EE" w:rsidP="0057256C">
      <w:pPr>
        <w:ind w:left="708"/>
        <w:jc w:val="both"/>
        <w:rPr>
          <w:rFonts w:ascii="Arial" w:hAnsi="Arial" w:cs="Arial"/>
          <w:sz w:val="20"/>
          <w:szCs w:val="20"/>
        </w:rPr>
      </w:pPr>
      <w:r>
        <w:rPr>
          <w:rFonts w:ascii="Arial" w:hAnsi="Arial" w:cs="Arial"/>
          <w:sz w:val="20"/>
          <w:szCs w:val="20"/>
        </w:rPr>
        <w:t xml:space="preserve">Z výše uvedeného vyplývá, že průkaz energetické náročnosti budovy není potřeba dokládat, pokud změna stavby nepřesáhne v uvedených parametrech 25% </w:t>
      </w:r>
      <w:r w:rsidR="00C54387">
        <w:rPr>
          <w:rFonts w:ascii="Arial" w:hAnsi="Arial" w:cs="Arial"/>
          <w:sz w:val="20"/>
          <w:szCs w:val="20"/>
        </w:rPr>
        <w:t xml:space="preserve">ploch </w:t>
      </w:r>
      <w:r>
        <w:rPr>
          <w:rFonts w:ascii="Arial" w:hAnsi="Arial" w:cs="Arial"/>
          <w:sz w:val="20"/>
          <w:szCs w:val="20"/>
        </w:rPr>
        <w:t>stávající stavby. Tato podmínka je v případě přístavby rozšíření prodejny splněna.</w:t>
      </w:r>
    </w:p>
    <w:p w:rsidR="00BA6EEF" w:rsidRPr="00020E54" w:rsidRDefault="00BA6EEF" w:rsidP="00CA6FDC">
      <w:pPr>
        <w:ind w:firstLine="708"/>
        <w:rPr>
          <w:rFonts w:ascii="Arial" w:hAnsi="Arial" w:cs="Arial"/>
          <w:sz w:val="20"/>
          <w:szCs w:val="20"/>
        </w:rPr>
      </w:pPr>
    </w:p>
    <w:p w:rsidR="00020E54" w:rsidRDefault="00020E54" w:rsidP="00A166B4">
      <w:pPr>
        <w:rPr>
          <w:rFonts w:ascii="Arial" w:hAnsi="Arial" w:cs="Arial"/>
          <w:sz w:val="20"/>
          <w:szCs w:val="20"/>
          <w:u w:val="single"/>
        </w:rPr>
      </w:pPr>
      <w:r w:rsidRPr="00020E54">
        <w:rPr>
          <w:rFonts w:ascii="Arial" w:hAnsi="Arial" w:cs="Arial"/>
          <w:sz w:val="20"/>
          <w:szCs w:val="20"/>
        </w:rPr>
        <w:t>b)</w:t>
      </w:r>
      <w:r w:rsidR="00A166B4">
        <w:rPr>
          <w:rFonts w:ascii="Arial" w:hAnsi="Arial" w:cs="Arial"/>
          <w:sz w:val="20"/>
          <w:szCs w:val="20"/>
        </w:rPr>
        <w:t xml:space="preserve"> </w:t>
      </w:r>
      <w:r w:rsidRPr="001B0455">
        <w:rPr>
          <w:rFonts w:ascii="Arial" w:hAnsi="Arial" w:cs="Arial"/>
          <w:sz w:val="20"/>
          <w:szCs w:val="20"/>
          <w:u w:val="single"/>
        </w:rPr>
        <w:t>posouzení využit</w:t>
      </w:r>
      <w:r w:rsidR="00A166B4" w:rsidRPr="001B0455">
        <w:rPr>
          <w:rFonts w:ascii="Arial" w:hAnsi="Arial" w:cs="Arial"/>
          <w:sz w:val="20"/>
          <w:szCs w:val="20"/>
          <w:u w:val="single"/>
        </w:rPr>
        <w:t>í alternativních zdrojů energií</w:t>
      </w:r>
    </w:p>
    <w:p w:rsidR="00A166B4" w:rsidRDefault="00BA6EEF" w:rsidP="00A166B4">
      <w:pPr>
        <w:rPr>
          <w:rFonts w:ascii="Arial" w:hAnsi="Arial" w:cs="Arial"/>
          <w:sz w:val="20"/>
          <w:szCs w:val="20"/>
        </w:rPr>
      </w:pPr>
      <w:r>
        <w:rPr>
          <w:rFonts w:ascii="Arial" w:hAnsi="Arial" w:cs="Arial"/>
          <w:sz w:val="20"/>
          <w:szCs w:val="20"/>
        </w:rPr>
        <w:tab/>
        <w:t>Stavba nevyužívá žádné alternativní zdroje energií.</w:t>
      </w:r>
    </w:p>
    <w:p w:rsidR="00A166B4" w:rsidRPr="00020E54" w:rsidRDefault="00A166B4" w:rsidP="00A166B4">
      <w:pPr>
        <w:rPr>
          <w:rFonts w:ascii="Arial" w:hAnsi="Arial" w:cs="Arial"/>
          <w:sz w:val="20"/>
          <w:szCs w:val="20"/>
        </w:rPr>
      </w:pPr>
    </w:p>
    <w:p w:rsidR="00020E54" w:rsidRPr="00020E54" w:rsidRDefault="00020E54" w:rsidP="00020E54">
      <w:pPr>
        <w:rPr>
          <w:rFonts w:ascii="Arial" w:hAnsi="Arial" w:cs="Arial"/>
          <w:sz w:val="20"/>
          <w:szCs w:val="20"/>
        </w:rPr>
      </w:pPr>
      <w:proofErr w:type="gramStart"/>
      <w:r w:rsidRPr="001B0455">
        <w:rPr>
          <w:rFonts w:ascii="Arial" w:hAnsi="Arial" w:cs="Arial"/>
          <w:b/>
          <w:sz w:val="20"/>
          <w:szCs w:val="20"/>
        </w:rPr>
        <w:t>B.2.10</w:t>
      </w:r>
      <w:proofErr w:type="gramEnd"/>
      <w:r w:rsidRPr="001B0455">
        <w:rPr>
          <w:rFonts w:ascii="Arial" w:hAnsi="Arial" w:cs="Arial"/>
          <w:b/>
          <w:sz w:val="20"/>
          <w:szCs w:val="20"/>
        </w:rPr>
        <w:t xml:space="preserve"> </w:t>
      </w:r>
      <w:r w:rsidR="00CA6FDC" w:rsidRPr="001B0455">
        <w:rPr>
          <w:rFonts w:ascii="Arial" w:hAnsi="Arial" w:cs="Arial"/>
          <w:b/>
          <w:sz w:val="20"/>
          <w:szCs w:val="20"/>
        </w:rPr>
        <w:tab/>
      </w:r>
      <w:r w:rsidRPr="001B0455">
        <w:rPr>
          <w:rFonts w:ascii="Arial" w:hAnsi="Arial" w:cs="Arial"/>
          <w:b/>
          <w:sz w:val="20"/>
          <w:szCs w:val="20"/>
        </w:rPr>
        <w:t>Hygienické požadavky na stavby, požadavky na</w:t>
      </w:r>
      <w:r w:rsidR="002E301A" w:rsidRPr="001B0455">
        <w:rPr>
          <w:rFonts w:ascii="Arial" w:hAnsi="Arial" w:cs="Arial"/>
          <w:b/>
          <w:sz w:val="20"/>
          <w:szCs w:val="20"/>
        </w:rPr>
        <w:t xml:space="preserve"> </w:t>
      </w:r>
      <w:r w:rsidRPr="001B0455">
        <w:rPr>
          <w:rFonts w:ascii="Arial" w:hAnsi="Arial" w:cs="Arial"/>
          <w:b/>
          <w:sz w:val="20"/>
          <w:szCs w:val="20"/>
        </w:rPr>
        <w:t>pracovní a komunální prostřed</w:t>
      </w:r>
      <w:r w:rsidRPr="00020E54">
        <w:rPr>
          <w:rFonts w:ascii="Arial" w:hAnsi="Arial" w:cs="Arial"/>
          <w:sz w:val="20"/>
          <w:szCs w:val="20"/>
        </w:rPr>
        <w:t xml:space="preserve">í </w:t>
      </w:r>
    </w:p>
    <w:p w:rsidR="00B4147F" w:rsidRDefault="00B4147F" w:rsidP="00AA48E6">
      <w:pPr>
        <w:ind w:left="708"/>
        <w:jc w:val="both"/>
        <w:rPr>
          <w:rFonts w:ascii="Arial" w:hAnsi="Arial" w:cs="Arial"/>
          <w:sz w:val="20"/>
          <w:szCs w:val="20"/>
        </w:rPr>
      </w:pPr>
    </w:p>
    <w:p w:rsidR="00AA48E6" w:rsidRDefault="00AA48E6" w:rsidP="00AA48E6">
      <w:pPr>
        <w:ind w:left="708"/>
        <w:jc w:val="both"/>
        <w:rPr>
          <w:rFonts w:ascii="Arial" w:hAnsi="Arial" w:cs="Arial"/>
          <w:sz w:val="20"/>
          <w:szCs w:val="20"/>
        </w:rPr>
      </w:pPr>
      <w:r>
        <w:rPr>
          <w:rFonts w:ascii="Arial" w:hAnsi="Arial" w:cs="Arial"/>
          <w:sz w:val="20"/>
          <w:szCs w:val="20"/>
        </w:rPr>
        <w:t xml:space="preserve">Navržené rozšíření stávající prodejny odpovídá hygienickým požadavkům na výstavbu. Větrání je navrženo přirozené (kvůli příčnému provětrání </w:t>
      </w:r>
      <w:r w:rsidR="00B4147F">
        <w:rPr>
          <w:rFonts w:ascii="Arial" w:hAnsi="Arial" w:cs="Arial"/>
          <w:sz w:val="20"/>
          <w:szCs w:val="20"/>
        </w:rPr>
        <w:t>umístěno</w:t>
      </w:r>
      <w:r>
        <w:rPr>
          <w:rFonts w:ascii="Arial" w:hAnsi="Arial" w:cs="Arial"/>
          <w:sz w:val="20"/>
          <w:szCs w:val="20"/>
        </w:rPr>
        <w:t xml:space="preserve"> </w:t>
      </w:r>
      <w:proofErr w:type="spellStart"/>
      <w:r>
        <w:rPr>
          <w:rFonts w:ascii="Arial" w:hAnsi="Arial" w:cs="Arial"/>
          <w:sz w:val="20"/>
          <w:szCs w:val="20"/>
        </w:rPr>
        <w:t>otevíravé</w:t>
      </w:r>
      <w:proofErr w:type="spellEnd"/>
      <w:r>
        <w:rPr>
          <w:rFonts w:ascii="Arial" w:hAnsi="Arial" w:cs="Arial"/>
          <w:sz w:val="20"/>
          <w:szCs w:val="20"/>
        </w:rPr>
        <w:t xml:space="preserve"> okno v druhém konci prodejny naproti vstupním dveřím). Vytápění a osvětlení popsáno v samostatném dílu projektu a zásobování vodou není součástí projektu. Odpady řešeny v rámci areálové koncepce nakládání s odpady. Provoz objektu nemá prakticky žádný negativní vliv na okolí (vibrace, hluk, prašnost apod.).</w:t>
      </w:r>
    </w:p>
    <w:p w:rsidR="00A166B4" w:rsidRPr="00020E54" w:rsidRDefault="00A166B4" w:rsidP="00CA6FDC">
      <w:pPr>
        <w:ind w:left="708"/>
        <w:rPr>
          <w:rFonts w:ascii="Arial" w:hAnsi="Arial" w:cs="Arial"/>
          <w:sz w:val="20"/>
          <w:szCs w:val="20"/>
        </w:rPr>
      </w:pPr>
    </w:p>
    <w:p w:rsidR="00020E54" w:rsidRPr="001B0455" w:rsidRDefault="00020E54" w:rsidP="00020E54">
      <w:pPr>
        <w:rPr>
          <w:rFonts w:ascii="Arial" w:hAnsi="Arial" w:cs="Arial"/>
          <w:b/>
          <w:sz w:val="20"/>
          <w:szCs w:val="20"/>
        </w:rPr>
      </w:pPr>
      <w:proofErr w:type="gramStart"/>
      <w:r w:rsidRPr="001B0455">
        <w:rPr>
          <w:rFonts w:ascii="Arial" w:hAnsi="Arial" w:cs="Arial"/>
          <w:b/>
          <w:sz w:val="20"/>
          <w:szCs w:val="20"/>
        </w:rPr>
        <w:t>B.2.11</w:t>
      </w:r>
      <w:proofErr w:type="gramEnd"/>
      <w:r w:rsidRPr="001B0455">
        <w:rPr>
          <w:rFonts w:ascii="Arial" w:hAnsi="Arial" w:cs="Arial"/>
          <w:b/>
          <w:sz w:val="20"/>
          <w:szCs w:val="20"/>
        </w:rPr>
        <w:t xml:space="preserve"> </w:t>
      </w:r>
      <w:r w:rsidR="00CA6FDC" w:rsidRPr="001B0455">
        <w:rPr>
          <w:rFonts w:ascii="Arial" w:hAnsi="Arial" w:cs="Arial"/>
          <w:b/>
          <w:sz w:val="20"/>
          <w:szCs w:val="20"/>
        </w:rPr>
        <w:tab/>
      </w:r>
      <w:r w:rsidRPr="001B0455">
        <w:rPr>
          <w:rFonts w:ascii="Arial" w:hAnsi="Arial" w:cs="Arial"/>
          <w:b/>
          <w:sz w:val="20"/>
          <w:szCs w:val="20"/>
        </w:rPr>
        <w:t xml:space="preserve">Ochrana stavby před negativními účinky vnějšího prostředí </w:t>
      </w:r>
    </w:p>
    <w:p w:rsidR="00283A13" w:rsidRDefault="00283A13" w:rsidP="00283A13">
      <w:pPr>
        <w:rPr>
          <w:rFonts w:ascii="Arial" w:hAnsi="Arial" w:cs="Arial"/>
          <w:sz w:val="20"/>
          <w:szCs w:val="20"/>
        </w:rPr>
      </w:pPr>
    </w:p>
    <w:p w:rsidR="00020E54" w:rsidRDefault="00020E54" w:rsidP="00283A13">
      <w:pPr>
        <w:rPr>
          <w:rFonts w:ascii="Arial" w:hAnsi="Arial" w:cs="Arial"/>
          <w:sz w:val="20"/>
          <w:szCs w:val="20"/>
          <w:u w:val="single"/>
        </w:rPr>
      </w:pPr>
      <w:r w:rsidRPr="00020E54">
        <w:rPr>
          <w:rFonts w:ascii="Arial" w:hAnsi="Arial" w:cs="Arial"/>
          <w:sz w:val="20"/>
          <w:szCs w:val="20"/>
        </w:rPr>
        <w:t xml:space="preserve">a) </w:t>
      </w:r>
      <w:r w:rsidRPr="00B4147F">
        <w:rPr>
          <w:rFonts w:ascii="Arial" w:hAnsi="Arial" w:cs="Arial"/>
          <w:sz w:val="20"/>
          <w:szCs w:val="20"/>
          <w:u w:val="single"/>
        </w:rPr>
        <w:t>ochrana př</w:t>
      </w:r>
      <w:r w:rsidR="00283A13" w:rsidRPr="00B4147F">
        <w:rPr>
          <w:rFonts w:ascii="Arial" w:hAnsi="Arial" w:cs="Arial"/>
          <w:sz w:val="20"/>
          <w:szCs w:val="20"/>
          <w:u w:val="single"/>
        </w:rPr>
        <w:t>ed pronikáním radonu z podloží</w:t>
      </w:r>
    </w:p>
    <w:p w:rsidR="00832A9D" w:rsidRDefault="00832A9D" w:rsidP="00832A9D">
      <w:pPr>
        <w:pStyle w:val="Odstavecseseznamem"/>
        <w:autoSpaceDE w:val="0"/>
        <w:jc w:val="both"/>
        <w:rPr>
          <w:rFonts w:ascii="Arial" w:hAnsi="Arial" w:cs="Arial"/>
          <w:sz w:val="20"/>
          <w:szCs w:val="20"/>
        </w:rPr>
      </w:pPr>
      <w:r>
        <w:rPr>
          <w:rFonts w:ascii="Arial" w:hAnsi="Arial" w:cs="Arial"/>
          <w:sz w:val="20"/>
          <w:szCs w:val="20"/>
        </w:rPr>
        <w:t xml:space="preserve">Stavba bude ochráněna proti pronikání radonu z podloží </w:t>
      </w:r>
      <w:r w:rsidR="00281B68">
        <w:rPr>
          <w:rFonts w:ascii="Arial" w:hAnsi="Arial" w:cs="Arial"/>
          <w:sz w:val="20"/>
          <w:szCs w:val="20"/>
        </w:rPr>
        <w:t>klasickou</w:t>
      </w:r>
      <w:r>
        <w:rPr>
          <w:rFonts w:ascii="Arial" w:hAnsi="Arial" w:cs="Arial"/>
          <w:sz w:val="20"/>
          <w:szCs w:val="20"/>
        </w:rPr>
        <w:t xml:space="preserve"> </w:t>
      </w:r>
      <w:r w:rsidR="00281B68">
        <w:rPr>
          <w:rFonts w:ascii="Arial" w:hAnsi="Arial" w:cs="Arial"/>
          <w:sz w:val="20"/>
          <w:szCs w:val="20"/>
        </w:rPr>
        <w:t>asfaltovou</w:t>
      </w:r>
      <w:r>
        <w:rPr>
          <w:rFonts w:ascii="Arial" w:hAnsi="Arial" w:cs="Arial"/>
          <w:sz w:val="20"/>
          <w:szCs w:val="20"/>
        </w:rPr>
        <w:t xml:space="preserve"> </w:t>
      </w:r>
      <w:r w:rsidR="00281B68">
        <w:rPr>
          <w:rFonts w:ascii="Arial" w:hAnsi="Arial" w:cs="Arial"/>
          <w:sz w:val="20"/>
          <w:szCs w:val="20"/>
        </w:rPr>
        <w:t>hydroizolací</w:t>
      </w:r>
      <w:r>
        <w:rPr>
          <w:rFonts w:ascii="Arial" w:hAnsi="Arial" w:cs="Arial"/>
          <w:sz w:val="20"/>
          <w:szCs w:val="20"/>
        </w:rPr>
        <w:t xml:space="preserve"> s parametry protiradonové bariéry pro střední radonové riziko (vyhoví například dvě vrstvy modifikovaných SBS asfaltových pásů FORCE 4000 DALLE + penetrace bet. </w:t>
      </w:r>
      <w:proofErr w:type="gramStart"/>
      <w:r>
        <w:rPr>
          <w:rFonts w:ascii="Arial" w:hAnsi="Arial" w:cs="Arial"/>
          <w:sz w:val="20"/>
          <w:szCs w:val="20"/>
        </w:rPr>
        <w:t>podkladu</w:t>
      </w:r>
      <w:proofErr w:type="gramEnd"/>
      <w:r>
        <w:rPr>
          <w:rFonts w:ascii="Arial" w:hAnsi="Arial" w:cs="Arial"/>
          <w:sz w:val="20"/>
          <w:szCs w:val="20"/>
        </w:rPr>
        <w:t xml:space="preserve"> VERNIS ANTAC</w:t>
      </w:r>
      <w:r w:rsidRPr="00022380">
        <w:rPr>
          <w:rFonts w:ascii="Arial" w:hAnsi="Arial" w:cs="Arial"/>
          <w:sz w:val="20"/>
          <w:szCs w:val="20"/>
        </w:rPr>
        <w:t xml:space="preserve"> </w:t>
      </w:r>
      <w:r>
        <w:rPr>
          <w:rFonts w:ascii="Arial" w:hAnsi="Arial" w:cs="Arial"/>
          <w:sz w:val="20"/>
          <w:szCs w:val="20"/>
        </w:rPr>
        <w:t xml:space="preserve">od firmy </w:t>
      </w:r>
      <w:proofErr w:type="spellStart"/>
      <w:r>
        <w:rPr>
          <w:rFonts w:ascii="Arial" w:hAnsi="Arial" w:cs="Arial"/>
          <w:sz w:val="20"/>
          <w:szCs w:val="20"/>
        </w:rPr>
        <w:t>Axter</w:t>
      </w:r>
      <w:proofErr w:type="spellEnd"/>
      <w:r>
        <w:rPr>
          <w:rFonts w:ascii="Arial" w:hAnsi="Arial" w:cs="Arial"/>
          <w:sz w:val="20"/>
          <w:szCs w:val="20"/>
        </w:rPr>
        <w:t>).</w:t>
      </w:r>
    </w:p>
    <w:p w:rsidR="00B4147F" w:rsidRPr="00020E54" w:rsidRDefault="00B4147F" w:rsidP="00283A13">
      <w:pPr>
        <w:rPr>
          <w:rFonts w:ascii="Arial" w:hAnsi="Arial" w:cs="Arial"/>
          <w:sz w:val="20"/>
          <w:szCs w:val="20"/>
        </w:rPr>
      </w:pPr>
    </w:p>
    <w:p w:rsidR="00020E54" w:rsidRDefault="00020E54" w:rsidP="00283A13">
      <w:pPr>
        <w:rPr>
          <w:rFonts w:ascii="Arial" w:hAnsi="Arial" w:cs="Arial"/>
          <w:sz w:val="20"/>
          <w:szCs w:val="20"/>
        </w:rPr>
      </w:pPr>
      <w:r w:rsidRPr="00020E54">
        <w:rPr>
          <w:rFonts w:ascii="Arial" w:hAnsi="Arial" w:cs="Arial"/>
          <w:sz w:val="20"/>
          <w:szCs w:val="20"/>
        </w:rPr>
        <w:t xml:space="preserve">b) </w:t>
      </w:r>
      <w:r w:rsidR="00283A13" w:rsidRPr="00B4147F">
        <w:rPr>
          <w:rFonts w:ascii="Arial" w:hAnsi="Arial" w:cs="Arial"/>
          <w:sz w:val="20"/>
          <w:szCs w:val="20"/>
          <w:u w:val="single"/>
        </w:rPr>
        <w:t>ochrana před bludnými proudy</w:t>
      </w:r>
    </w:p>
    <w:p w:rsidR="00B4147F" w:rsidRDefault="00B4147F" w:rsidP="00CF2F94">
      <w:pPr>
        <w:ind w:left="705"/>
        <w:jc w:val="both"/>
        <w:rPr>
          <w:rFonts w:ascii="Arial" w:hAnsi="Arial" w:cs="Arial"/>
          <w:sz w:val="20"/>
          <w:szCs w:val="20"/>
        </w:rPr>
      </w:pPr>
      <w:r>
        <w:rPr>
          <w:rFonts w:ascii="Arial" w:hAnsi="Arial" w:cs="Arial"/>
          <w:sz w:val="20"/>
          <w:szCs w:val="20"/>
        </w:rPr>
        <w:t>Lokalita byla odborným odhadem vyloučena z</w:t>
      </w:r>
      <w:r w:rsidR="00CF2F94">
        <w:rPr>
          <w:rFonts w:ascii="Arial" w:hAnsi="Arial" w:cs="Arial"/>
          <w:sz w:val="20"/>
          <w:szCs w:val="20"/>
        </w:rPr>
        <w:t xml:space="preserve"> negativního korozivního </w:t>
      </w:r>
      <w:r>
        <w:rPr>
          <w:rFonts w:ascii="Arial" w:hAnsi="Arial" w:cs="Arial"/>
          <w:sz w:val="20"/>
          <w:szCs w:val="20"/>
        </w:rPr>
        <w:t>vlivu</w:t>
      </w:r>
      <w:r w:rsidR="00CF2F94">
        <w:rPr>
          <w:rFonts w:ascii="Arial" w:hAnsi="Arial" w:cs="Arial"/>
          <w:sz w:val="20"/>
          <w:szCs w:val="20"/>
        </w:rPr>
        <w:t xml:space="preserve"> </w:t>
      </w:r>
      <w:r>
        <w:rPr>
          <w:rFonts w:ascii="Arial" w:hAnsi="Arial" w:cs="Arial"/>
          <w:sz w:val="20"/>
          <w:szCs w:val="20"/>
        </w:rPr>
        <w:t xml:space="preserve">bludných proudů (do vzdálenosti </w:t>
      </w:r>
      <w:proofErr w:type="gramStart"/>
      <w:r>
        <w:rPr>
          <w:rFonts w:ascii="Arial" w:hAnsi="Arial" w:cs="Arial"/>
          <w:sz w:val="20"/>
          <w:szCs w:val="20"/>
        </w:rPr>
        <w:t>min.1</w:t>
      </w:r>
      <w:r w:rsidR="00ED2812">
        <w:rPr>
          <w:rFonts w:ascii="Arial" w:hAnsi="Arial" w:cs="Arial"/>
          <w:sz w:val="20"/>
          <w:szCs w:val="20"/>
        </w:rPr>
        <w:t>,5</w:t>
      </w:r>
      <w:proofErr w:type="gramEnd"/>
      <w:r w:rsidR="00ED2812">
        <w:rPr>
          <w:rFonts w:ascii="Arial" w:hAnsi="Arial" w:cs="Arial"/>
          <w:sz w:val="20"/>
          <w:szCs w:val="20"/>
        </w:rPr>
        <w:t xml:space="preserve"> </w:t>
      </w:r>
      <w:r>
        <w:rPr>
          <w:rFonts w:ascii="Arial" w:hAnsi="Arial" w:cs="Arial"/>
          <w:sz w:val="20"/>
          <w:szCs w:val="20"/>
        </w:rPr>
        <w:t>km od stavby se nenachází žádné trakční kolejové vedení).</w:t>
      </w:r>
    </w:p>
    <w:p w:rsidR="00B4147F" w:rsidRPr="00020E54" w:rsidRDefault="00B4147F" w:rsidP="00283A13">
      <w:pPr>
        <w:rPr>
          <w:rFonts w:ascii="Arial" w:hAnsi="Arial" w:cs="Arial"/>
          <w:sz w:val="20"/>
          <w:szCs w:val="20"/>
        </w:rPr>
      </w:pPr>
    </w:p>
    <w:p w:rsidR="00020E54" w:rsidRDefault="00020E54" w:rsidP="00283A13">
      <w:pPr>
        <w:rPr>
          <w:rFonts w:ascii="Arial" w:hAnsi="Arial" w:cs="Arial"/>
          <w:sz w:val="20"/>
          <w:szCs w:val="20"/>
        </w:rPr>
      </w:pPr>
      <w:r w:rsidRPr="00020E54">
        <w:rPr>
          <w:rFonts w:ascii="Arial" w:hAnsi="Arial" w:cs="Arial"/>
          <w:sz w:val="20"/>
          <w:szCs w:val="20"/>
        </w:rPr>
        <w:t xml:space="preserve">c) </w:t>
      </w:r>
      <w:r w:rsidRPr="00B4147F">
        <w:rPr>
          <w:rFonts w:ascii="Arial" w:hAnsi="Arial" w:cs="Arial"/>
          <w:sz w:val="20"/>
          <w:szCs w:val="20"/>
          <w:u w:val="single"/>
        </w:rPr>
        <w:t>ochr</w:t>
      </w:r>
      <w:r w:rsidR="00283A13" w:rsidRPr="00B4147F">
        <w:rPr>
          <w:rFonts w:ascii="Arial" w:hAnsi="Arial" w:cs="Arial"/>
          <w:sz w:val="20"/>
          <w:szCs w:val="20"/>
          <w:u w:val="single"/>
        </w:rPr>
        <w:t>ana před technickou seizmicitou</w:t>
      </w:r>
      <w:r w:rsidRPr="00020E54">
        <w:rPr>
          <w:rFonts w:ascii="Arial" w:hAnsi="Arial" w:cs="Arial"/>
          <w:sz w:val="20"/>
          <w:szCs w:val="20"/>
        </w:rPr>
        <w:t xml:space="preserve"> </w:t>
      </w:r>
    </w:p>
    <w:p w:rsidR="00B4147F" w:rsidRDefault="00B4147F" w:rsidP="00283A13">
      <w:pPr>
        <w:rPr>
          <w:rFonts w:ascii="Arial" w:hAnsi="Arial" w:cs="Arial"/>
          <w:sz w:val="20"/>
          <w:szCs w:val="20"/>
        </w:rPr>
      </w:pPr>
      <w:r>
        <w:rPr>
          <w:rFonts w:ascii="Arial" w:hAnsi="Arial" w:cs="Arial"/>
          <w:sz w:val="20"/>
          <w:szCs w:val="20"/>
        </w:rPr>
        <w:tab/>
        <w:t>Stavba není ohrožena technickou seizmicitou.</w:t>
      </w:r>
    </w:p>
    <w:p w:rsidR="00B4147F" w:rsidRPr="00020E54" w:rsidRDefault="00B4147F" w:rsidP="00283A13">
      <w:pPr>
        <w:rPr>
          <w:rFonts w:ascii="Arial" w:hAnsi="Arial" w:cs="Arial"/>
          <w:sz w:val="20"/>
          <w:szCs w:val="20"/>
        </w:rPr>
      </w:pPr>
    </w:p>
    <w:p w:rsidR="00020E54" w:rsidRDefault="00020E54" w:rsidP="00283A13">
      <w:pPr>
        <w:rPr>
          <w:rFonts w:ascii="Arial" w:hAnsi="Arial" w:cs="Arial"/>
          <w:sz w:val="20"/>
          <w:szCs w:val="20"/>
          <w:u w:val="single"/>
        </w:rPr>
      </w:pPr>
      <w:r w:rsidRPr="00020E54">
        <w:rPr>
          <w:rFonts w:ascii="Arial" w:hAnsi="Arial" w:cs="Arial"/>
          <w:sz w:val="20"/>
          <w:szCs w:val="20"/>
        </w:rPr>
        <w:t xml:space="preserve">d) </w:t>
      </w:r>
      <w:r w:rsidR="00283A13" w:rsidRPr="00CF2F94">
        <w:rPr>
          <w:rFonts w:ascii="Arial" w:hAnsi="Arial" w:cs="Arial"/>
          <w:sz w:val="20"/>
          <w:szCs w:val="20"/>
          <w:u w:val="single"/>
        </w:rPr>
        <w:t>ochrana před hlukem</w:t>
      </w:r>
    </w:p>
    <w:p w:rsidR="00CF2F94" w:rsidRPr="00CF2F94" w:rsidRDefault="00CF2F94" w:rsidP="00283A13">
      <w:pPr>
        <w:rPr>
          <w:rFonts w:ascii="Arial" w:hAnsi="Arial" w:cs="Arial"/>
          <w:sz w:val="20"/>
          <w:szCs w:val="20"/>
        </w:rPr>
      </w:pPr>
      <w:r>
        <w:rPr>
          <w:rFonts w:ascii="Arial" w:hAnsi="Arial" w:cs="Arial"/>
          <w:sz w:val="20"/>
          <w:szCs w:val="20"/>
        </w:rPr>
        <w:tab/>
        <w:t>Stavba není ohrožena hlukem z dopravy ani ze stacionárních zdrojů hluku.</w:t>
      </w:r>
    </w:p>
    <w:p w:rsidR="00B4147F" w:rsidRPr="00020E54" w:rsidRDefault="00B4147F" w:rsidP="00283A13">
      <w:pPr>
        <w:rPr>
          <w:rFonts w:ascii="Arial" w:hAnsi="Arial" w:cs="Arial"/>
          <w:sz w:val="20"/>
          <w:szCs w:val="20"/>
        </w:rPr>
      </w:pPr>
    </w:p>
    <w:p w:rsidR="00CF2F94" w:rsidRDefault="00020E54" w:rsidP="00283A13">
      <w:pPr>
        <w:rPr>
          <w:rFonts w:ascii="Arial" w:hAnsi="Arial" w:cs="Arial"/>
          <w:sz w:val="20"/>
          <w:szCs w:val="20"/>
          <w:u w:val="single"/>
        </w:rPr>
      </w:pPr>
      <w:r w:rsidRPr="00020E54">
        <w:rPr>
          <w:rFonts w:ascii="Arial" w:hAnsi="Arial" w:cs="Arial"/>
          <w:sz w:val="20"/>
          <w:szCs w:val="20"/>
        </w:rPr>
        <w:t xml:space="preserve">e) </w:t>
      </w:r>
      <w:r w:rsidR="00283A13" w:rsidRPr="00CF2F94">
        <w:rPr>
          <w:rFonts w:ascii="Arial" w:hAnsi="Arial" w:cs="Arial"/>
          <w:sz w:val="20"/>
          <w:szCs w:val="20"/>
          <w:u w:val="single"/>
        </w:rPr>
        <w:t>protipovodňová opatření</w:t>
      </w:r>
    </w:p>
    <w:p w:rsidR="00CF2F94" w:rsidRPr="00CF2F94" w:rsidRDefault="00CF2F94" w:rsidP="00283A13">
      <w:pPr>
        <w:rPr>
          <w:rFonts w:ascii="Arial" w:hAnsi="Arial" w:cs="Arial"/>
          <w:sz w:val="20"/>
          <w:szCs w:val="20"/>
        </w:rPr>
      </w:pPr>
      <w:r>
        <w:rPr>
          <w:rFonts w:ascii="Arial" w:hAnsi="Arial" w:cs="Arial"/>
          <w:sz w:val="20"/>
          <w:szCs w:val="20"/>
        </w:rPr>
        <w:tab/>
        <w:t>Stavba se nachází mimo záplavové území.</w:t>
      </w:r>
    </w:p>
    <w:p w:rsidR="00B4147F" w:rsidRPr="00020E54" w:rsidRDefault="00B4147F" w:rsidP="00283A13">
      <w:pPr>
        <w:rPr>
          <w:rFonts w:ascii="Arial" w:hAnsi="Arial" w:cs="Arial"/>
          <w:sz w:val="20"/>
          <w:szCs w:val="20"/>
        </w:rPr>
      </w:pPr>
    </w:p>
    <w:p w:rsidR="00B4147F" w:rsidRDefault="00020E54" w:rsidP="00283A13">
      <w:pPr>
        <w:rPr>
          <w:rFonts w:ascii="Arial" w:hAnsi="Arial" w:cs="Arial"/>
          <w:sz w:val="20"/>
          <w:szCs w:val="20"/>
          <w:u w:val="single"/>
        </w:rPr>
      </w:pPr>
      <w:r w:rsidRPr="00020E54">
        <w:rPr>
          <w:rFonts w:ascii="Arial" w:hAnsi="Arial" w:cs="Arial"/>
          <w:sz w:val="20"/>
          <w:szCs w:val="20"/>
        </w:rPr>
        <w:t xml:space="preserve">f) </w:t>
      </w:r>
      <w:r w:rsidRPr="00CF2F94">
        <w:rPr>
          <w:rFonts w:ascii="Arial" w:hAnsi="Arial" w:cs="Arial"/>
          <w:sz w:val="20"/>
          <w:szCs w:val="20"/>
          <w:u w:val="single"/>
        </w:rPr>
        <w:t>ostatní účinky (vliv po</w:t>
      </w:r>
      <w:r w:rsidR="00B4147F" w:rsidRPr="00CF2F94">
        <w:rPr>
          <w:rFonts w:ascii="Arial" w:hAnsi="Arial" w:cs="Arial"/>
          <w:sz w:val="20"/>
          <w:szCs w:val="20"/>
          <w:u w:val="single"/>
        </w:rPr>
        <w:t>ddolování, výskyt metanu apod.)</w:t>
      </w:r>
    </w:p>
    <w:p w:rsidR="00CF2F94" w:rsidRPr="00CF2F94" w:rsidRDefault="00CF2F94" w:rsidP="00283A13">
      <w:pPr>
        <w:rPr>
          <w:rFonts w:ascii="Arial" w:hAnsi="Arial" w:cs="Arial"/>
          <w:sz w:val="20"/>
          <w:szCs w:val="20"/>
        </w:rPr>
      </w:pPr>
      <w:r>
        <w:rPr>
          <w:rFonts w:ascii="Arial" w:hAnsi="Arial" w:cs="Arial"/>
          <w:sz w:val="20"/>
          <w:szCs w:val="20"/>
        </w:rPr>
        <w:tab/>
        <w:t>Jiné negativní účinky vnějšího prostředí působící na stavbu nejsou známy.</w:t>
      </w:r>
    </w:p>
    <w:p w:rsidR="00020E54" w:rsidRPr="00020E54" w:rsidRDefault="00020E54" w:rsidP="00283A13">
      <w:pPr>
        <w:rPr>
          <w:rFonts w:ascii="Arial" w:hAnsi="Arial" w:cs="Arial"/>
          <w:sz w:val="20"/>
          <w:szCs w:val="20"/>
        </w:rPr>
      </w:pPr>
      <w:r w:rsidRPr="00020E54">
        <w:rPr>
          <w:rFonts w:ascii="Arial" w:hAnsi="Arial" w:cs="Arial"/>
          <w:sz w:val="20"/>
          <w:szCs w:val="20"/>
        </w:rPr>
        <w:t xml:space="preserve"> </w:t>
      </w:r>
    </w:p>
    <w:p w:rsidR="00020E54" w:rsidRPr="00020E54" w:rsidRDefault="00020E54" w:rsidP="00020E54">
      <w:pPr>
        <w:rPr>
          <w:rFonts w:ascii="Arial" w:hAnsi="Arial" w:cs="Arial"/>
          <w:b/>
          <w:sz w:val="20"/>
          <w:szCs w:val="20"/>
        </w:rPr>
      </w:pPr>
      <w:proofErr w:type="gramStart"/>
      <w:r w:rsidRPr="00020E54">
        <w:rPr>
          <w:rFonts w:ascii="Arial" w:hAnsi="Arial" w:cs="Arial"/>
          <w:b/>
          <w:sz w:val="20"/>
          <w:szCs w:val="20"/>
        </w:rPr>
        <w:t xml:space="preserve">B.3 </w:t>
      </w:r>
      <w:r w:rsidR="00CA6FDC">
        <w:rPr>
          <w:rFonts w:ascii="Arial" w:hAnsi="Arial" w:cs="Arial"/>
          <w:b/>
          <w:sz w:val="20"/>
          <w:szCs w:val="20"/>
        </w:rPr>
        <w:tab/>
      </w:r>
      <w:r w:rsidRPr="00A166B4">
        <w:rPr>
          <w:rFonts w:ascii="Arial" w:hAnsi="Arial" w:cs="Arial"/>
          <w:b/>
          <w:sz w:val="20"/>
          <w:szCs w:val="20"/>
          <w:u w:val="single"/>
        </w:rPr>
        <w:t>Připojení</w:t>
      </w:r>
      <w:proofErr w:type="gramEnd"/>
      <w:r w:rsidRPr="00A166B4">
        <w:rPr>
          <w:rFonts w:ascii="Arial" w:hAnsi="Arial" w:cs="Arial"/>
          <w:b/>
          <w:sz w:val="20"/>
          <w:szCs w:val="20"/>
          <w:u w:val="single"/>
        </w:rPr>
        <w:t xml:space="preserve"> na technickou infrastrukturu</w:t>
      </w:r>
      <w:r w:rsidRPr="00020E54">
        <w:rPr>
          <w:rFonts w:ascii="Arial" w:hAnsi="Arial" w:cs="Arial"/>
          <w:b/>
          <w:sz w:val="20"/>
          <w:szCs w:val="20"/>
        </w:rPr>
        <w:t xml:space="preserve"> </w:t>
      </w:r>
    </w:p>
    <w:p w:rsidR="00FE43F6" w:rsidRDefault="00FE43F6" w:rsidP="00FE43F6">
      <w:pPr>
        <w:rPr>
          <w:rFonts w:ascii="Arial" w:hAnsi="Arial" w:cs="Arial"/>
          <w:sz w:val="20"/>
          <w:szCs w:val="20"/>
        </w:rPr>
      </w:pPr>
    </w:p>
    <w:p w:rsidR="00020E54" w:rsidRDefault="00020E54" w:rsidP="00FE43F6">
      <w:pPr>
        <w:rPr>
          <w:rFonts w:ascii="Arial" w:hAnsi="Arial" w:cs="Arial"/>
          <w:sz w:val="20"/>
          <w:szCs w:val="20"/>
        </w:rPr>
      </w:pPr>
      <w:r w:rsidRPr="00020E54">
        <w:rPr>
          <w:rFonts w:ascii="Arial" w:hAnsi="Arial" w:cs="Arial"/>
          <w:sz w:val="20"/>
          <w:szCs w:val="20"/>
        </w:rPr>
        <w:t xml:space="preserve">a) </w:t>
      </w:r>
      <w:proofErr w:type="spellStart"/>
      <w:r w:rsidRPr="00FE43F6">
        <w:rPr>
          <w:rFonts w:ascii="Arial" w:hAnsi="Arial" w:cs="Arial"/>
          <w:sz w:val="20"/>
          <w:szCs w:val="20"/>
          <w:u w:val="single"/>
        </w:rPr>
        <w:t>napojovací</w:t>
      </w:r>
      <w:proofErr w:type="spellEnd"/>
      <w:r w:rsidRPr="00FE43F6">
        <w:rPr>
          <w:rFonts w:ascii="Arial" w:hAnsi="Arial" w:cs="Arial"/>
          <w:sz w:val="20"/>
          <w:szCs w:val="20"/>
          <w:u w:val="single"/>
        </w:rPr>
        <w:t xml:space="preserve"> </w:t>
      </w:r>
      <w:r w:rsidR="00FE43F6" w:rsidRPr="00FE43F6">
        <w:rPr>
          <w:rFonts w:ascii="Arial" w:hAnsi="Arial" w:cs="Arial"/>
          <w:sz w:val="20"/>
          <w:szCs w:val="20"/>
          <w:u w:val="single"/>
        </w:rPr>
        <w:t>místa technické infrastruktury</w:t>
      </w:r>
    </w:p>
    <w:p w:rsidR="00FE43F6" w:rsidRDefault="000903AB" w:rsidP="000903AB">
      <w:pPr>
        <w:ind w:left="705"/>
        <w:jc w:val="both"/>
        <w:rPr>
          <w:rFonts w:ascii="Arial" w:hAnsi="Arial" w:cs="Arial"/>
          <w:sz w:val="20"/>
          <w:szCs w:val="20"/>
        </w:rPr>
      </w:pPr>
      <w:r>
        <w:rPr>
          <w:rFonts w:ascii="Arial" w:hAnsi="Arial" w:cs="Arial"/>
          <w:sz w:val="20"/>
          <w:szCs w:val="20"/>
        </w:rPr>
        <w:t xml:space="preserve">Nové rozvody elektrické energie (zásuvky, osvětlení, topné panely) bude třeba napojit do stávajícího elektrického rozvaděče, který se nachází </w:t>
      </w:r>
      <w:r w:rsidR="00281B68">
        <w:rPr>
          <w:rFonts w:ascii="Arial" w:hAnsi="Arial" w:cs="Arial"/>
          <w:sz w:val="20"/>
          <w:szCs w:val="20"/>
        </w:rPr>
        <w:t>v místnosti strojovny vzduchotechniky</w:t>
      </w:r>
      <w:r w:rsidR="00281B68" w:rsidRPr="00281B68">
        <w:rPr>
          <w:rFonts w:ascii="Arial" w:hAnsi="Arial" w:cs="Arial"/>
          <w:sz w:val="20"/>
          <w:szCs w:val="20"/>
        </w:rPr>
        <w:t xml:space="preserve"> </w:t>
      </w:r>
      <w:r w:rsidR="00281B68">
        <w:rPr>
          <w:rFonts w:ascii="Arial" w:hAnsi="Arial" w:cs="Arial"/>
          <w:sz w:val="20"/>
          <w:szCs w:val="20"/>
        </w:rPr>
        <w:t>ve stávajícím </w:t>
      </w:r>
      <w:proofErr w:type="spellStart"/>
      <w:r w:rsidR="00281B68">
        <w:rPr>
          <w:rFonts w:ascii="Arial" w:hAnsi="Arial" w:cs="Arial"/>
          <w:sz w:val="20"/>
          <w:szCs w:val="20"/>
        </w:rPr>
        <w:t>suterenu</w:t>
      </w:r>
      <w:proofErr w:type="spellEnd"/>
      <w:r>
        <w:rPr>
          <w:rFonts w:ascii="Arial" w:hAnsi="Arial" w:cs="Arial"/>
          <w:sz w:val="20"/>
          <w:szCs w:val="20"/>
        </w:rPr>
        <w:t>.</w:t>
      </w:r>
      <w:r w:rsidR="00281B68">
        <w:rPr>
          <w:rFonts w:ascii="Arial" w:hAnsi="Arial" w:cs="Arial"/>
          <w:sz w:val="20"/>
          <w:szCs w:val="20"/>
        </w:rPr>
        <w:t xml:space="preserve"> Pro dozbrojení rozvaděče bude využito neobsazené místo ve stávajícím rozvaděči a pro kabelovou trasu bude využit stávající kabelový žlab pod stropem strojovny. Déle bude pro kabelovou trasu provedena nová ocelová průchodka utěsněná v </w:t>
      </w:r>
      <w:proofErr w:type="spellStart"/>
      <w:r w:rsidR="00281B68">
        <w:rPr>
          <w:rFonts w:ascii="Arial" w:hAnsi="Arial" w:cs="Arial"/>
          <w:sz w:val="20"/>
          <w:szCs w:val="20"/>
        </w:rPr>
        <w:t>žb.stěně</w:t>
      </w:r>
      <w:proofErr w:type="spellEnd"/>
      <w:r w:rsidR="00281B68">
        <w:rPr>
          <w:rFonts w:ascii="Arial" w:hAnsi="Arial" w:cs="Arial"/>
          <w:sz w:val="20"/>
          <w:szCs w:val="20"/>
        </w:rPr>
        <w:t xml:space="preserve"> pomocí gumového kompaktního těsnění a v podlaze rozšířené prodejny provedena </w:t>
      </w:r>
      <w:proofErr w:type="spellStart"/>
      <w:proofErr w:type="gramStart"/>
      <w:r w:rsidR="00281B68">
        <w:rPr>
          <w:rFonts w:ascii="Arial" w:hAnsi="Arial" w:cs="Arial"/>
          <w:sz w:val="20"/>
          <w:szCs w:val="20"/>
        </w:rPr>
        <w:t>plast</w:t>
      </w:r>
      <w:proofErr w:type="gramEnd"/>
      <w:r w:rsidR="00281B68">
        <w:rPr>
          <w:rFonts w:ascii="Arial" w:hAnsi="Arial" w:cs="Arial"/>
          <w:sz w:val="20"/>
          <w:szCs w:val="20"/>
        </w:rPr>
        <w:t>.</w:t>
      </w:r>
      <w:proofErr w:type="gramStart"/>
      <w:r w:rsidR="00281B68">
        <w:rPr>
          <w:rFonts w:ascii="Arial" w:hAnsi="Arial" w:cs="Arial"/>
          <w:sz w:val="20"/>
          <w:szCs w:val="20"/>
        </w:rPr>
        <w:t>chránička</w:t>
      </w:r>
      <w:proofErr w:type="spellEnd"/>
      <w:proofErr w:type="gramEnd"/>
      <w:r w:rsidR="00281B68">
        <w:rPr>
          <w:rFonts w:ascii="Arial" w:hAnsi="Arial" w:cs="Arial"/>
          <w:sz w:val="20"/>
          <w:szCs w:val="20"/>
        </w:rPr>
        <w:t>.</w:t>
      </w:r>
    </w:p>
    <w:p w:rsidR="00FE43F6" w:rsidRPr="00020E54" w:rsidRDefault="00FE43F6" w:rsidP="00FE43F6">
      <w:pPr>
        <w:rPr>
          <w:rFonts w:ascii="Arial" w:hAnsi="Arial" w:cs="Arial"/>
          <w:sz w:val="20"/>
          <w:szCs w:val="20"/>
        </w:rPr>
      </w:pPr>
    </w:p>
    <w:p w:rsidR="00020E54" w:rsidRDefault="00020E54" w:rsidP="00FE43F6">
      <w:pPr>
        <w:rPr>
          <w:rFonts w:ascii="Arial" w:hAnsi="Arial" w:cs="Arial"/>
          <w:sz w:val="20"/>
          <w:szCs w:val="20"/>
          <w:u w:val="single"/>
        </w:rPr>
      </w:pPr>
      <w:r w:rsidRPr="00020E54">
        <w:rPr>
          <w:rFonts w:ascii="Arial" w:hAnsi="Arial" w:cs="Arial"/>
          <w:sz w:val="20"/>
          <w:szCs w:val="20"/>
        </w:rPr>
        <w:t xml:space="preserve">b) </w:t>
      </w:r>
      <w:r w:rsidRPr="00FE43F6">
        <w:rPr>
          <w:rFonts w:ascii="Arial" w:hAnsi="Arial" w:cs="Arial"/>
          <w:sz w:val="20"/>
          <w:szCs w:val="20"/>
          <w:u w:val="single"/>
        </w:rPr>
        <w:t>připojovací rozm</w:t>
      </w:r>
      <w:r w:rsidR="00FE43F6" w:rsidRPr="00FE43F6">
        <w:rPr>
          <w:rFonts w:ascii="Arial" w:hAnsi="Arial" w:cs="Arial"/>
          <w:sz w:val="20"/>
          <w:szCs w:val="20"/>
          <w:u w:val="single"/>
        </w:rPr>
        <w:t>ěry, výkonové kapacity a délky</w:t>
      </w:r>
    </w:p>
    <w:p w:rsidR="00FE43F6" w:rsidRPr="00FE43F6" w:rsidRDefault="00B657F5" w:rsidP="00B657F5">
      <w:pPr>
        <w:ind w:left="705"/>
        <w:rPr>
          <w:rFonts w:ascii="Arial" w:hAnsi="Arial" w:cs="Arial"/>
          <w:sz w:val="20"/>
          <w:szCs w:val="20"/>
        </w:rPr>
      </w:pPr>
      <w:r>
        <w:rPr>
          <w:rFonts w:ascii="Arial" w:hAnsi="Arial" w:cs="Arial"/>
          <w:sz w:val="20"/>
          <w:szCs w:val="20"/>
        </w:rPr>
        <w:t xml:space="preserve">Stávající připojení (poloha, kapacita) na areálové rozvody se nemění. Navýšení spotřeby elektrické energie nevyžaduje změnu v kapacitě elektro-připojení. </w:t>
      </w:r>
    </w:p>
    <w:p w:rsidR="00CA6FDC" w:rsidRDefault="00CA6FDC" w:rsidP="00020E54">
      <w:pPr>
        <w:rPr>
          <w:rFonts w:ascii="Arial" w:hAnsi="Arial" w:cs="Arial"/>
          <w:sz w:val="20"/>
          <w:szCs w:val="20"/>
        </w:rPr>
      </w:pPr>
    </w:p>
    <w:p w:rsidR="00020E54" w:rsidRPr="00020E54" w:rsidRDefault="00020E54" w:rsidP="00020E54">
      <w:pPr>
        <w:rPr>
          <w:rFonts w:ascii="Arial" w:hAnsi="Arial" w:cs="Arial"/>
          <w:b/>
          <w:sz w:val="20"/>
          <w:szCs w:val="20"/>
        </w:rPr>
      </w:pPr>
      <w:proofErr w:type="gramStart"/>
      <w:r w:rsidRPr="00020E54">
        <w:rPr>
          <w:rFonts w:ascii="Arial" w:hAnsi="Arial" w:cs="Arial"/>
          <w:b/>
          <w:sz w:val="20"/>
          <w:szCs w:val="20"/>
        </w:rPr>
        <w:t xml:space="preserve">B.4 </w:t>
      </w:r>
      <w:r w:rsidR="00CA6FDC" w:rsidRPr="00CA6FDC">
        <w:rPr>
          <w:rFonts w:ascii="Arial" w:hAnsi="Arial" w:cs="Arial"/>
          <w:b/>
          <w:sz w:val="20"/>
          <w:szCs w:val="20"/>
        </w:rPr>
        <w:tab/>
      </w:r>
      <w:r w:rsidRPr="00A166B4">
        <w:rPr>
          <w:rFonts w:ascii="Arial" w:hAnsi="Arial" w:cs="Arial"/>
          <w:b/>
          <w:sz w:val="20"/>
          <w:szCs w:val="20"/>
          <w:u w:val="single"/>
        </w:rPr>
        <w:t>Dopravní</w:t>
      </w:r>
      <w:proofErr w:type="gramEnd"/>
      <w:r w:rsidRPr="00A166B4">
        <w:rPr>
          <w:rFonts w:ascii="Arial" w:hAnsi="Arial" w:cs="Arial"/>
          <w:b/>
          <w:sz w:val="20"/>
          <w:szCs w:val="20"/>
          <w:u w:val="single"/>
        </w:rPr>
        <w:t xml:space="preserve"> řešení</w:t>
      </w:r>
      <w:r w:rsidRPr="00020E54">
        <w:rPr>
          <w:rFonts w:ascii="Arial" w:hAnsi="Arial" w:cs="Arial"/>
          <w:b/>
          <w:sz w:val="20"/>
          <w:szCs w:val="20"/>
        </w:rPr>
        <w:t xml:space="preserve"> </w:t>
      </w:r>
    </w:p>
    <w:p w:rsidR="00CA4806" w:rsidRDefault="00CA4806" w:rsidP="00CA6FDC">
      <w:pPr>
        <w:ind w:firstLine="708"/>
        <w:rPr>
          <w:rFonts w:ascii="Arial" w:hAnsi="Arial" w:cs="Arial"/>
          <w:sz w:val="20"/>
          <w:szCs w:val="20"/>
        </w:rPr>
      </w:pPr>
    </w:p>
    <w:p w:rsidR="00020E54" w:rsidRDefault="00020E54" w:rsidP="00CA4806">
      <w:pPr>
        <w:rPr>
          <w:rFonts w:ascii="Arial" w:hAnsi="Arial" w:cs="Arial"/>
          <w:sz w:val="20"/>
          <w:szCs w:val="20"/>
          <w:u w:val="single"/>
        </w:rPr>
      </w:pPr>
      <w:r w:rsidRPr="00020E54">
        <w:rPr>
          <w:rFonts w:ascii="Arial" w:hAnsi="Arial" w:cs="Arial"/>
          <w:sz w:val="20"/>
          <w:szCs w:val="20"/>
        </w:rPr>
        <w:t xml:space="preserve">a) </w:t>
      </w:r>
      <w:r w:rsidR="00CA4806" w:rsidRPr="00CA4806">
        <w:rPr>
          <w:rFonts w:ascii="Arial" w:hAnsi="Arial" w:cs="Arial"/>
          <w:sz w:val="20"/>
          <w:szCs w:val="20"/>
          <w:u w:val="single"/>
        </w:rPr>
        <w:t>popis dopravního řešení</w:t>
      </w:r>
    </w:p>
    <w:p w:rsidR="00CA4806" w:rsidRDefault="00844ED2" w:rsidP="00404670">
      <w:pPr>
        <w:ind w:left="705"/>
        <w:jc w:val="both"/>
        <w:rPr>
          <w:rFonts w:ascii="Arial" w:hAnsi="Arial" w:cs="Arial"/>
          <w:sz w:val="20"/>
          <w:szCs w:val="20"/>
        </w:rPr>
      </w:pPr>
      <w:r>
        <w:rPr>
          <w:rFonts w:ascii="Arial" w:hAnsi="Arial" w:cs="Arial"/>
          <w:sz w:val="20"/>
          <w:szCs w:val="20"/>
        </w:rPr>
        <w:t xml:space="preserve">Stavba nevyžaduje specifické změny ve stávajícím dopravním řešení ZOO Praha. </w:t>
      </w:r>
      <w:r w:rsidR="00404670">
        <w:rPr>
          <w:rFonts w:ascii="Arial" w:hAnsi="Arial" w:cs="Arial"/>
          <w:sz w:val="20"/>
          <w:szCs w:val="20"/>
        </w:rPr>
        <w:t>Stávající obslužné komunikace pro pěší i zásobovací dopravu plně vyhovují i pozměněné situaci prodejny. Hlavní vstup do prodejny je nově situován vedle vstupu do přednáškového sálu a je dobře viditelný i od hlavního vstupu do ZOO.</w:t>
      </w:r>
    </w:p>
    <w:p w:rsidR="00844ED2" w:rsidRPr="00020E54" w:rsidRDefault="00844ED2" w:rsidP="00CA4806">
      <w:pPr>
        <w:rPr>
          <w:rFonts w:ascii="Arial" w:hAnsi="Arial" w:cs="Arial"/>
          <w:sz w:val="20"/>
          <w:szCs w:val="20"/>
        </w:rPr>
      </w:pPr>
    </w:p>
    <w:p w:rsidR="00020E54" w:rsidRPr="00020E54" w:rsidRDefault="00CA4806" w:rsidP="00CA4806">
      <w:pPr>
        <w:rPr>
          <w:rFonts w:ascii="Arial" w:hAnsi="Arial" w:cs="Arial"/>
          <w:sz w:val="20"/>
          <w:szCs w:val="20"/>
        </w:rPr>
      </w:pPr>
      <w:r>
        <w:rPr>
          <w:rFonts w:ascii="Arial" w:hAnsi="Arial" w:cs="Arial"/>
          <w:sz w:val="20"/>
          <w:szCs w:val="20"/>
        </w:rPr>
        <w:t>b</w:t>
      </w:r>
      <w:r w:rsidR="00020E54" w:rsidRPr="00020E54">
        <w:rPr>
          <w:rFonts w:ascii="Arial" w:hAnsi="Arial" w:cs="Arial"/>
          <w:sz w:val="20"/>
          <w:szCs w:val="20"/>
        </w:rPr>
        <w:t xml:space="preserve">) </w:t>
      </w:r>
      <w:r w:rsidR="00020E54" w:rsidRPr="00CA4806">
        <w:rPr>
          <w:rFonts w:ascii="Arial" w:hAnsi="Arial" w:cs="Arial"/>
          <w:sz w:val="20"/>
          <w:szCs w:val="20"/>
          <w:u w:val="single"/>
        </w:rPr>
        <w:t>napojení území na stá</w:t>
      </w:r>
      <w:r w:rsidRPr="00CA4806">
        <w:rPr>
          <w:rFonts w:ascii="Arial" w:hAnsi="Arial" w:cs="Arial"/>
          <w:sz w:val="20"/>
          <w:szCs w:val="20"/>
          <w:u w:val="single"/>
        </w:rPr>
        <w:t>vající dopravní infrastrukturu</w:t>
      </w:r>
    </w:p>
    <w:p w:rsidR="00CA4806" w:rsidRDefault="00404670" w:rsidP="00404670">
      <w:pPr>
        <w:ind w:left="708"/>
        <w:jc w:val="both"/>
        <w:rPr>
          <w:rFonts w:ascii="Arial" w:hAnsi="Arial" w:cs="Arial"/>
          <w:sz w:val="20"/>
          <w:szCs w:val="20"/>
        </w:rPr>
      </w:pPr>
      <w:r>
        <w:rPr>
          <w:rFonts w:ascii="Arial" w:hAnsi="Arial" w:cs="Arial"/>
          <w:sz w:val="20"/>
          <w:szCs w:val="20"/>
        </w:rPr>
        <w:t>Pro dopravní obsluhu jsou plně využitelné pojížděné chodníky v areálu celé zahrady, které propojují prodejnu se všemi potřebnými funkcemi (např. sběr odpadů), a zajišťují napojení na veřejně přístupnou uliční síť například jižním vchodem na ul. Povltavskou – U Trojského zámku - Trojskou). Celý areál ZOO je také dobře dostupný autobusovými linkami MHD.</w:t>
      </w:r>
    </w:p>
    <w:p w:rsidR="00404670" w:rsidRDefault="00404670" w:rsidP="00404670">
      <w:pPr>
        <w:ind w:left="708"/>
        <w:jc w:val="both"/>
        <w:rPr>
          <w:rFonts w:ascii="Arial" w:hAnsi="Arial" w:cs="Arial"/>
          <w:sz w:val="20"/>
          <w:szCs w:val="20"/>
        </w:rPr>
      </w:pPr>
    </w:p>
    <w:p w:rsidR="00020E54" w:rsidRPr="00020E54" w:rsidRDefault="00020E54" w:rsidP="00CA4806">
      <w:pPr>
        <w:rPr>
          <w:rFonts w:ascii="Arial" w:hAnsi="Arial" w:cs="Arial"/>
          <w:sz w:val="20"/>
          <w:szCs w:val="20"/>
        </w:rPr>
      </w:pPr>
      <w:r w:rsidRPr="00020E54">
        <w:rPr>
          <w:rFonts w:ascii="Arial" w:hAnsi="Arial" w:cs="Arial"/>
          <w:sz w:val="20"/>
          <w:szCs w:val="20"/>
        </w:rPr>
        <w:t xml:space="preserve">c) </w:t>
      </w:r>
      <w:r w:rsidR="00CA4806" w:rsidRPr="00CA4806">
        <w:rPr>
          <w:rFonts w:ascii="Arial" w:hAnsi="Arial" w:cs="Arial"/>
          <w:sz w:val="20"/>
          <w:szCs w:val="20"/>
          <w:u w:val="single"/>
        </w:rPr>
        <w:t>doprava v klidu</w:t>
      </w:r>
    </w:p>
    <w:p w:rsidR="00CA4806" w:rsidRDefault="00404670" w:rsidP="00404670">
      <w:pPr>
        <w:ind w:left="705"/>
        <w:jc w:val="both"/>
        <w:rPr>
          <w:rFonts w:ascii="Arial" w:hAnsi="Arial" w:cs="Arial"/>
          <w:sz w:val="20"/>
          <w:szCs w:val="20"/>
        </w:rPr>
      </w:pPr>
      <w:r>
        <w:rPr>
          <w:rFonts w:ascii="Arial" w:hAnsi="Arial" w:cs="Arial"/>
          <w:sz w:val="20"/>
          <w:szCs w:val="20"/>
        </w:rPr>
        <w:t>Parkovací stání pro návštěvníky a personál prodejny jsou sdílená s ostatními funkcemi zoologické zahrady a jsou umístěna zejména jihovýchodně od hlavního vstupu a v blízkosti jižního vstupu do ZOO.</w:t>
      </w:r>
    </w:p>
    <w:p w:rsidR="00404670" w:rsidRDefault="00404670" w:rsidP="00CA4806">
      <w:pPr>
        <w:rPr>
          <w:rFonts w:ascii="Arial" w:hAnsi="Arial" w:cs="Arial"/>
          <w:sz w:val="20"/>
          <w:szCs w:val="20"/>
        </w:rPr>
      </w:pPr>
    </w:p>
    <w:p w:rsidR="00020E54" w:rsidRDefault="00020E54" w:rsidP="00CA4806">
      <w:pPr>
        <w:rPr>
          <w:rFonts w:ascii="Arial" w:hAnsi="Arial" w:cs="Arial"/>
          <w:sz w:val="20"/>
          <w:szCs w:val="20"/>
          <w:u w:val="single"/>
        </w:rPr>
      </w:pPr>
      <w:r w:rsidRPr="00020E54">
        <w:rPr>
          <w:rFonts w:ascii="Arial" w:hAnsi="Arial" w:cs="Arial"/>
          <w:sz w:val="20"/>
          <w:szCs w:val="20"/>
        </w:rPr>
        <w:t xml:space="preserve">d) </w:t>
      </w:r>
      <w:r w:rsidR="00CA4806" w:rsidRPr="00CA4806">
        <w:rPr>
          <w:rFonts w:ascii="Arial" w:hAnsi="Arial" w:cs="Arial"/>
          <w:sz w:val="20"/>
          <w:szCs w:val="20"/>
          <w:u w:val="single"/>
        </w:rPr>
        <w:t>pěší a cyklistické stezky</w:t>
      </w:r>
    </w:p>
    <w:p w:rsidR="00404670" w:rsidRPr="00404670" w:rsidRDefault="00404670" w:rsidP="002C489F">
      <w:pPr>
        <w:ind w:left="705"/>
        <w:jc w:val="both"/>
        <w:rPr>
          <w:rFonts w:ascii="Arial" w:hAnsi="Arial" w:cs="Arial"/>
          <w:sz w:val="20"/>
          <w:szCs w:val="20"/>
        </w:rPr>
      </w:pPr>
      <w:r>
        <w:rPr>
          <w:rFonts w:ascii="Arial" w:hAnsi="Arial" w:cs="Arial"/>
          <w:sz w:val="20"/>
          <w:szCs w:val="20"/>
        </w:rPr>
        <w:t xml:space="preserve">Areál ZOO je napojen na pěší a </w:t>
      </w:r>
      <w:proofErr w:type="spellStart"/>
      <w:r>
        <w:rPr>
          <w:rFonts w:ascii="Arial" w:hAnsi="Arial" w:cs="Arial"/>
          <w:sz w:val="20"/>
          <w:szCs w:val="20"/>
        </w:rPr>
        <w:t>cyklodopravu</w:t>
      </w:r>
      <w:proofErr w:type="spellEnd"/>
      <w:r>
        <w:rPr>
          <w:rFonts w:ascii="Arial" w:hAnsi="Arial" w:cs="Arial"/>
          <w:sz w:val="20"/>
          <w:szCs w:val="20"/>
        </w:rPr>
        <w:t xml:space="preserve"> soustavou chodníků a stezek zejména podél Vltavy (</w:t>
      </w:r>
      <w:r w:rsidR="002C489F">
        <w:rPr>
          <w:rFonts w:ascii="Arial" w:hAnsi="Arial" w:cs="Arial"/>
          <w:sz w:val="20"/>
          <w:szCs w:val="20"/>
        </w:rPr>
        <w:t>cyklostezka A2, EV7, Vltavská / pěší Povltavská cesta) a též za Trojským zámkem s Císařským ostrovem (cyklostezka A310 / pěší lávka) a dále se Stromovkou. Uvnitř areálu zahrady je síť navazujících pěších stezek, které mezi sebou propojují jednotlivé pavilony, výběhy, návštěvnické expozice a funkce (včetně předmětné prodejny).</w:t>
      </w:r>
    </w:p>
    <w:p w:rsidR="006B189D" w:rsidRDefault="006B189D" w:rsidP="00020E54">
      <w:pPr>
        <w:rPr>
          <w:rFonts w:ascii="Arial" w:hAnsi="Arial" w:cs="Arial"/>
          <w:sz w:val="20"/>
          <w:szCs w:val="20"/>
        </w:rPr>
      </w:pPr>
    </w:p>
    <w:p w:rsidR="00020E54" w:rsidRPr="00020E54" w:rsidRDefault="00020E54" w:rsidP="00020E54">
      <w:pPr>
        <w:rPr>
          <w:rFonts w:ascii="Arial" w:hAnsi="Arial" w:cs="Arial"/>
          <w:b/>
          <w:sz w:val="20"/>
          <w:szCs w:val="20"/>
        </w:rPr>
      </w:pPr>
      <w:proofErr w:type="gramStart"/>
      <w:r w:rsidRPr="00020E54">
        <w:rPr>
          <w:rFonts w:ascii="Arial" w:hAnsi="Arial" w:cs="Arial"/>
          <w:b/>
          <w:sz w:val="20"/>
          <w:szCs w:val="20"/>
        </w:rPr>
        <w:t xml:space="preserve">B.5 </w:t>
      </w:r>
      <w:r w:rsidR="006B189D" w:rsidRPr="006B189D">
        <w:rPr>
          <w:rFonts w:ascii="Arial" w:hAnsi="Arial" w:cs="Arial"/>
          <w:b/>
          <w:sz w:val="20"/>
          <w:szCs w:val="20"/>
        </w:rPr>
        <w:tab/>
      </w:r>
      <w:r w:rsidRPr="00A166B4">
        <w:rPr>
          <w:rFonts w:ascii="Arial" w:hAnsi="Arial" w:cs="Arial"/>
          <w:b/>
          <w:sz w:val="20"/>
          <w:szCs w:val="20"/>
          <w:u w:val="single"/>
        </w:rPr>
        <w:t>Řešení</w:t>
      </w:r>
      <w:proofErr w:type="gramEnd"/>
      <w:r w:rsidRPr="00A166B4">
        <w:rPr>
          <w:rFonts w:ascii="Arial" w:hAnsi="Arial" w:cs="Arial"/>
          <w:b/>
          <w:sz w:val="20"/>
          <w:szCs w:val="20"/>
          <w:u w:val="single"/>
        </w:rPr>
        <w:t xml:space="preserve"> vegetace a souvisejících terénních úprav</w:t>
      </w:r>
    </w:p>
    <w:p w:rsidR="005D413C" w:rsidRDefault="005D413C" w:rsidP="00020E54">
      <w:pPr>
        <w:rPr>
          <w:rFonts w:ascii="Arial" w:hAnsi="Arial" w:cs="Arial"/>
          <w:sz w:val="20"/>
          <w:szCs w:val="20"/>
        </w:rPr>
      </w:pPr>
    </w:p>
    <w:p w:rsidR="000903AB" w:rsidRDefault="000903AB" w:rsidP="00020E54">
      <w:pPr>
        <w:rPr>
          <w:rFonts w:ascii="Arial" w:hAnsi="Arial" w:cs="Arial"/>
          <w:sz w:val="20"/>
          <w:szCs w:val="20"/>
        </w:rPr>
      </w:pPr>
      <w:r>
        <w:rPr>
          <w:rFonts w:ascii="Arial" w:hAnsi="Arial" w:cs="Arial"/>
          <w:sz w:val="20"/>
          <w:szCs w:val="20"/>
        </w:rPr>
        <w:tab/>
        <w:t xml:space="preserve">Projekt neřeší stávající ani novou vegetaci, ani související terénní úpravy pro vegetaci. </w:t>
      </w:r>
    </w:p>
    <w:p w:rsidR="000903AB" w:rsidRDefault="000903AB" w:rsidP="00020E54">
      <w:pPr>
        <w:rPr>
          <w:rFonts w:ascii="Arial" w:hAnsi="Arial" w:cs="Arial"/>
          <w:b/>
          <w:sz w:val="20"/>
          <w:szCs w:val="20"/>
        </w:rPr>
      </w:pPr>
    </w:p>
    <w:p w:rsidR="00020E54" w:rsidRDefault="00020E54" w:rsidP="00020E54">
      <w:pPr>
        <w:rPr>
          <w:rFonts w:ascii="Arial" w:hAnsi="Arial" w:cs="Arial"/>
          <w:b/>
          <w:sz w:val="20"/>
          <w:szCs w:val="20"/>
        </w:rPr>
      </w:pPr>
      <w:proofErr w:type="gramStart"/>
      <w:r w:rsidRPr="00020E54">
        <w:rPr>
          <w:rFonts w:ascii="Arial" w:hAnsi="Arial" w:cs="Arial"/>
          <w:b/>
          <w:sz w:val="20"/>
          <w:szCs w:val="20"/>
        </w:rPr>
        <w:t xml:space="preserve">B.6 </w:t>
      </w:r>
      <w:r w:rsidR="006B189D" w:rsidRPr="006B189D">
        <w:rPr>
          <w:rFonts w:ascii="Arial" w:hAnsi="Arial" w:cs="Arial"/>
          <w:b/>
          <w:sz w:val="20"/>
          <w:szCs w:val="20"/>
        </w:rPr>
        <w:tab/>
      </w:r>
      <w:r w:rsidRPr="00A166B4">
        <w:rPr>
          <w:rFonts w:ascii="Arial" w:hAnsi="Arial" w:cs="Arial"/>
          <w:b/>
          <w:sz w:val="20"/>
          <w:szCs w:val="20"/>
          <w:u w:val="single"/>
        </w:rPr>
        <w:t>Popis</w:t>
      </w:r>
      <w:proofErr w:type="gramEnd"/>
      <w:r w:rsidRPr="00A166B4">
        <w:rPr>
          <w:rFonts w:ascii="Arial" w:hAnsi="Arial" w:cs="Arial"/>
          <w:b/>
          <w:sz w:val="20"/>
          <w:szCs w:val="20"/>
          <w:u w:val="single"/>
        </w:rPr>
        <w:t xml:space="preserve"> vlivů stavby na životní prostředí a jeho ochrana</w:t>
      </w:r>
      <w:r w:rsidRPr="00020E54">
        <w:rPr>
          <w:rFonts w:ascii="Arial" w:hAnsi="Arial" w:cs="Arial"/>
          <w:b/>
          <w:sz w:val="20"/>
          <w:szCs w:val="20"/>
        </w:rPr>
        <w:t xml:space="preserve"> </w:t>
      </w:r>
    </w:p>
    <w:p w:rsidR="00CA4806" w:rsidRPr="00020E54" w:rsidRDefault="00CA4806" w:rsidP="00020E54">
      <w:pPr>
        <w:rPr>
          <w:rFonts w:ascii="Arial" w:hAnsi="Arial" w:cs="Arial"/>
          <w:b/>
          <w:sz w:val="20"/>
          <w:szCs w:val="20"/>
        </w:rPr>
      </w:pPr>
    </w:p>
    <w:p w:rsidR="00CA4806" w:rsidRDefault="00020E54" w:rsidP="00CA4806">
      <w:pPr>
        <w:rPr>
          <w:rFonts w:ascii="Arial" w:hAnsi="Arial" w:cs="Arial"/>
          <w:sz w:val="20"/>
          <w:szCs w:val="20"/>
        </w:rPr>
      </w:pPr>
      <w:r w:rsidRPr="00020E54">
        <w:rPr>
          <w:rFonts w:ascii="Arial" w:hAnsi="Arial" w:cs="Arial"/>
          <w:sz w:val="20"/>
          <w:szCs w:val="20"/>
        </w:rPr>
        <w:t xml:space="preserve">a) </w:t>
      </w:r>
      <w:r w:rsidRPr="00CA4806">
        <w:rPr>
          <w:rFonts w:ascii="Arial" w:hAnsi="Arial" w:cs="Arial"/>
          <w:sz w:val="20"/>
          <w:szCs w:val="20"/>
          <w:u w:val="single"/>
        </w:rPr>
        <w:t>vliv na životní prostředí – ovzduší, hluk, voda,</w:t>
      </w:r>
      <w:r w:rsidR="006B189D" w:rsidRPr="00CA4806">
        <w:rPr>
          <w:rFonts w:ascii="Arial" w:hAnsi="Arial" w:cs="Arial"/>
          <w:sz w:val="20"/>
          <w:szCs w:val="20"/>
          <w:u w:val="single"/>
        </w:rPr>
        <w:t xml:space="preserve"> </w:t>
      </w:r>
      <w:r w:rsidR="00CA4806" w:rsidRPr="00CA4806">
        <w:rPr>
          <w:rFonts w:ascii="Arial" w:hAnsi="Arial" w:cs="Arial"/>
          <w:sz w:val="20"/>
          <w:szCs w:val="20"/>
          <w:u w:val="single"/>
        </w:rPr>
        <w:t>odpady a půda</w:t>
      </w:r>
    </w:p>
    <w:p w:rsidR="00844ED2" w:rsidRDefault="00844ED2" w:rsidP="00844ED2">
      <w:pPr>
        <w:ind w:left="705"/>
        <w:rPr>
          <w:rFonts w:ascii="Arial" w:hAnsi="Arial" w:cs="Arial"/>
          <w:sz w:val="20"/>
          <w:szCs w:val="20"/>
        </w:rPr>
      </w:pPr>
      <w:r>
        <w:rPr>
          <w:rFonts w:ascii="Arial" w:hAnsi="Arial" w:cs="Arial"/>
          <w:sz w:val="20"/>
          <w:szCs w:val="20"/>
        </w:rPr>
        <w:t>Vzhledem k charakteru řešené stavby nebude docházet jejím provozem ke zvýšenému negativnímu dopadu na jednotlivé složky životního prostředí.</w:t>
      </w:r>
    </w:p>
    <w:p w:rsidR="00844ED2" w:rsidRDefault="00020E54" w:rsidP="00CA4806">
      <w:pPr>
        <w:rPr>
          <w:rFonts w:ascii="Arial" w:hAnsi="Arial" w:cs="Arial"/>
          <w:sz w:val="20"/>
          <w:szCs w:val="20"/>
        </w:rPr>
      </w:pPr>
      <w:r w:rsidRPr="00020E54">
        <w:rPr>
          <w:rFonts w:ascii="Arial" w:hAnsi="Arial" w:cs="Arial"/>
          <w:sz w:val="20"/>
          <w:szCs w:val="20"/>
        </w:rPr>
        <w:t xml:space="preserve"> </w:t>
      </w:r>
    </w:p>
    <w:p w:rsidR="00020E54" w:rsidRDefault="00020E54" w:rsidP="00CA4806">
      <w:pPr>
        <w:rPr>
          <w:rFonts w:ascii="Arial" w:hAnsi="Arial" w:cs="Arial"/>
          <w:sz w:val="20"/>
          <w:szCs w:val="20"/>
          <w:u w:val="single"/>
        </w:rPr>
      </w:pPr>
      <w:r w:rsidRPr="00020E54">
        <w:rPr>
          <w:rFonts w:ascii="Arial" w:hAnsi="Arial" w:cs="Arial"/>
          <w:sz w:val="20"/>
          <w:szCs w:val="20"/>
        </w:rPr>
        <w:lastRenderedPageBreak/>
        <w:t xml:space="preserve">b) </w:t>
      </w:r>
      <w:r w:rsidRPr="00CA4806">
        <w:rPr>
          <w:rFonts w:ascii="Arial" w:hAnsi="Arial" w:cs="Arial"/>
          <w:sz w:val="20"/>
          <w:szCs w:val="20"/>
          <w:u w:val="single"/>
        </w:rPr>
        <w:t>vliv na přírodu a krajinu (ochrana dřevin, ochrana pamá</w:t>
      </w:r>
      <w:r w:rsidR="006B189D" w:rsidRPr="00CA4806">
        <w:rPr>
          <w:rFonts w:ascii="Arial" w:hAnsi="Arial" w:cs="Arial"/>
          <w:sz w:val="20"/>
          <w:szCs w:val="20"/>
          <w:u w:val="single"/>
        </w:rPr>
        <w:t xml:space="preserve">tných stromů, ochrana rostlin a </w:t>
      </w:r>
      <w:r w:rsidRPr="00CA4806">
        <w:rPr>
          <w:rFonts w:ascii="Arial" w:hAnsi="Arial" w:cs="Arial"/>
          <w:sz w:val="20"/>
          <w:szCs w:val="20"/>
          <w:u w:val="single"/>
        </w:rPr>
        <w:t>živočichů apod.), zachování ekologi</w:t>
      </w:r>
      <w:r w:rsidR="00CA4806" w:rsidRPr="00CA4806">
        <w:rPr>
          <w:rFonts w:ascii="Arial" w:hAnsi="Arial" w:cs="Arial"/>
          <w:sz w:val="20"/>
          <w:szCs w:val="20"/>
          <w:u w:val="single"/>
        </w:rPr>
        <w:t>ckých funkcí a vazeb v</w:t>
      </w:r>
      <w:r w:rsidR="00844ED2">
        <w:rPr>
          <w:rFonts w:ascii="Arial" w:hAnsi="Arial" w:cs="Arial"/>
          <w:sz w:val="20"/>
          <w:szCs w:val="20"/>
          <w:u w:val="single"/>
        </w:rPr>
        <w:t> </w:t>
      </w:r>
      <w:r w:rsidR="00CA4806" w:rsidRPr="00CA4806">
        <w:rPr>
          <w:rFonts w:ascii="Arial" w:hAnsi="Arial" w:cs="Arial"/>
          <w:sz w:val="20"/>
          <w:szCs w:val="20"/>
          <w:u w:val="single"/>
        </w:rPr>
        <w:t>krajině</w:t>
      </w:r>
    </w:p>
    <w:p w:rsidR="00844ED2" w:rsidRPr="00844ED2" w:rsidRDefault="00844ED2" w:rsidP="00844ED2">
      <w:pPr>
        <w:ind w:left="705"/>
        <w:rPr>
          <w:rFonts w:ascii="Arial" w:hAnsi="Arial" w:cs="Arial"/>
          <w:sz w:val="20"/>
          <w:szCs w:val="20"/>
        </w:rPr>
      </w:pPr>
      <w:r>
        <w:rPr>
          <w:rFonts w:ascii="Arial" w:hAnsi="Arial" w:cs="Arial"/>
          <w:sz w:val="20"/>
          <w:szCs w:val="20"/>
        </w:rPr>
        <w:t>Stavba nevykazuje zaznamenatelný negativní vliv na přírodu a krajinu, zachovává ekologické funkce a vazby v krajině.</w:t>
      </w:r>
    </w:p>
    <w:p w:rsidR="00CA4806" w:rsidRPr="00020E54" w:rsidRDefault="00CA4806" w:rsidP="00CA4806">
      <w:pPr>
        <w:rPr>
          <w:rFonts w:ascii="Arial" w:hAnsi="Arial" w:cs="Arial"/>
          <w:sz w:val="20"/>
          <w:szCs w:val="20"/>
        </w:rPr>
      </w:pPr>
    </w:p>
    <w:p w:rsidR="00CA4806" w:rsidRDefault="00020E54" w:rsidP="00CA4806">
      <w:pPr>
        <w:rPr>
          <w:rFonts w:ascii="Arial" w:hAnsi="Arial" w:cs="Arial"/>
          <w:sz w:val="20"/>
          <w:szCs w:val="20"/>
          <w:u w:val="single"/>
        </w:rPr>
      </w:pPr>
      <w:r w:rsidRPr="00020E54">
        <w:rPr>
          <w:rFonts w:ascii="Arial" w:hAnsi="Arial" w:cs="Arial"/>
          <w:sz w:val="20"/>
          <w:szCs w:val="20"/>
        </w:rPr>
        <w:t xml:space="preserve">c) </w:t>
      </w:r>
      <w:r w:rsidRPr="00CA4806">
        <w:rPr>
          <w:rFonts w:ascii="Arial" w:hAnsi="Arial" w:cs="Arial"/>
          <w:sz w:val="20"/>
          <w:szCs w:val="20"/>
          <w:u w:val="single"/>
        </w:rPr>
        <w:t>vliv na soustavu chráněných území Natura 2000</w:t>
      </w:r>
    </w:p>
    <w:p w:rsidR="00844ED2" w:rsidRPr="00844ED2" w:rsidRDefault="00844ED2" w:rsidP="00CA4806">
      <w:pPr>
        <w:rPr>
          <w:rFonts w:ascii="Arial" w:hAnsi="Arial" w:cs="Arial"/>
          <w:sz w:val="20"/>
          <w:szCs w:val="20"/>
        </w:rPr>
      </w:pPr>
      <w:r w:rsidRPr="00844ED2">
        <w:rPr>
          <w:rFonts w:ascii="Arial" w:hAnsi="Arial" w:cs="Arial"/>
          <w:sz w:val="20"/>
          <w:szCs w:val="20"/>
        </w:rPr>
        <w:tab/>
      </w:r>
      <w:r>
        <w:rPr>
          <w:rFonts w:ascii="Arial" w:hAnsi="Arial" w:cs="Arial"/>
          <w:sz w:val="20"/>
          <w:szCs w:val="20"/>
        </w:rPr>
        <w:t>Netýká se stavby.</w:t>
      </w:r>
    </w:p>
    <w:p w:rsidR="00020E54" w:rsidRPr="00020E54" w:rsidRDefault="00020E54" w:rsidP="00CA4806">
      <w:pPr>
        <w:rPr>
          <w:rFonts w:ascii="Arial" w:hAnsi="Arial" w:cs="Arial"/>
          <w:sz w:val="20"/>
          <w:szCs w:val="20"/>
        </w:rPr>
      </w:pPr>
      <w:r w:rsidRPr="00020E54">
        <w:rPr>
          <w:rFonts w:ascii="Arial" w:hAnsi="Arial" w:cs="Arial"/>
          <w:sz w:val="20"/>
          <w:szCs w:val="20"/>
        </w:rPr>
        <w:t xml:space="preserve"> </w:t>
      </w:r>
    </w:p>
    <w:p w:rsidR="00020E54" w:rsidRDefault="00020E54" w:rsidP="00CA4806">
      <w:pPr>
        <w:rPr>
          <w:rFonts w:ascii="Arial" w:hAnsi="Arial" w:cs="Arial"/>
          <w:sz w:val="20"/>
          <w:szCs w:val="20"/>
          <w:u w:val="single"/>
        </w:rPr>
      </w:pPr>
      <w:r w:rsidRPr="00020E54">
        <w:rPr>
          <w:rFonts w:ascii="Arial" w:hAnsi="Arial" w:cs="Arial"/>
          <w:sz w:val="20"/>
          <w:szCs w:val="20"/>
        </w:rPr>
        <w:t xml:space="preserve">d) </w:t>
      </w:r>
      <w:r w:rsidRPr="00CA4806">
        <w:rPr>
          <w:rFonts w:ascii="Arial" w:hAnsi="Arial" w:cs="Arial"/>
          <w:sz w:val="20"/>
          <w:szCs w:val="20"/>
          <w:u w:val="single"/>
        </w:rPr>
        <w:t>návrh zohlednění podmínek ze závěrů zjišťovacího</w:t>
      </w:r>
      <w:r w:rsidR="00DC4B96" w:rsidRPr="00CA4806">
        <w:rPr>
          <w:rFonts w:ascii="Arial" w:hAnsi="Arial" w:cs="Arial"/>
          <w:sz w:val="20"/>
          <w:szCs w:val="20"/>
          <w:u w:val="single"/>
        </w:rPr>
        <w:t xml:space="preserve"> </w:t>
      </w:r>
      <w:r w:rsidR="00CA4806" w:rsidRPr="00CA4806">
        <w:rPr>
          <w:rFonts w:ascii="Arial" w:hAnsi="Arial" w:cs="Arial"/>
          <w:sz w:val="20"/>
          <w:szCs w:val="20"/>
          <w:u w:val="single"/>
        </w:rPr>
        <w:t>řízení nebo stanoviska EIA</w:t>
      </w:r>
    </w:p>
    <w:p w:rsidR="00844ED2" w:rsidRPr="00844ED2" w:rsidRDefault="00844ED2" w:rsidP="00CA4806">
      <w:pPr>
        <w:rPr>
          <w:rFonts w:ascii="Arial" w:hAnsi="Arial" w:cs="Arial"/>
          <w:sz w:val="20"/>
          <w:szCs w:val="20"/>
        </w:rPr>
      </w:pPr>
      <w:r>
        <w:rPr>
          <w:rFonts w:ascii="Arial" w:hAnsi="Arial" w:cs="Arial"/>
          <w:sz w:val="20"/>
          <w:szCs w:val="20"/>
        </w:rPr>
        <w:tab/>
        <w:t>Netýká se stavby.</w:t>
      </w:r>
    </w:p>
    <w:p w:rsidR="00CA4806" w:rsidRPr="00020E54" w:rsidRDefault="00CA4806" w:rsidP="00CA4806">
      <w:pPr>
        <w:rPr>
          <w:rFonts w:ascii="Arial" w:hAnsi="Arial" w:cs="Arial"/>
          <w:sz w:val="20"/>
          <w:szCs w:val="20"/>
        </w:rPr>
      </w:pPr>
    </w:p>
    <w:p w:rsidR="00020E54" w:rsidRDefault="00020E54" w:rsidP="00CA4806">
      <w:pPr>
        <w:rPr>
          <w:rFonts w:ascii="Arial" w:hAnsi="Arial" w:cs="Arial"/>
          <w:sz w:val="20"/>
          <w:szCs w:val="20"/>
          <w:u w:val="single"/>
        </w:rPr>
      </w:pPr>
      <w:r w:rsidRPr="00020E54">
        <w:rPr>
          <w:rFonts w:ascii="Arial" w:hAnsi="Arial" w:cs="Arial"/>
          <w:sz w:val="20"/>
          <w:szCs w:val="20"/>
        </w:rPr>
        <w:t xml:space="preserve">e) </w:t>
      </w:r>
      <w:r w:rsidRPr="00CA4806">
        <w:rPr>
          <w:rFonts w:ascii="Arial" w:hAnsi="Arial" w:cs="Arial"/>
          <w:sz w:val="20"/>
          <w:szCs w:val="20"/>
          <w:u w:val="single"/>
        </w:rPr>
        <w:t>navrhovaná ochranná a bezpečnostní pásma, rozsah</w:t>
      </w:r>
      <w:r w:rsidR="00DC4B96" w:rsidRPr="00CA4806">
        <w:rPr>
          <w:rFonts w:ascii="Arial" w:hAnsi="Arial" w:cs="Arial"/>
          <w:sz w:val="20"/>
          <w:szCs w:val="20"/>
          <w:u w:val="single"/>
        </w:rPr>
        <w:t xml:space="preserve"> omezení a podmínky ochrany podle </w:t>
      </w:r>
      <w:r w:rsidR="00CA4806" w:rsidRPr="00CA4806">
        <w:rPr>
          <w:rFonts w:ascii="Arial" w:hAnsi="Arial" w:cs="Arial"/>
          <w:sz w:val="20"/>
          <w:szCs w:val="20"/>
          <w:u w:val="single"/>
        </w:rPr>
        <w:t>jiných právních předpisů</w:t>
      </w:r>
    </w:p>
    <w:p w:rsidR="00CA4806" w:rsidRPr="00CA4806" w:rsidRDefault="00CA4806" w:rsidP="00CA4806">
      <w:pPr>
        <w:rPr>
          <w:rFonts w:ascii="Arial" w:hAnsi="Arial" w:cs="Arial"/>
          <w:sz w:val="20"/>
          <w:szCs w:val="20"/>
        </w:rPr>
      </w:pPr>
      <w:r>
        <w:rPr>
          <w:rFonts w:ascii="Arial" w:hAnsi="Arial" w:cs="Arial"/>
          <w:sz w:val="20"/>
          <w:szCs w:val="20"/>
        </w:rPr>
        <w:tab/>
      </w:r>
      <w:r w:rsidR="00844ED2">
        <w:rPr>
          <w:rFonts w:ascii="Arial" w:hAnsi="Arial" w:cs="Arial"/>
          <w:sz w:val="20"/>
          <w:szCs w:val="20"/>
        </w:rPr>
        <w:t>Nenavrhují se.</w:t>
      </w:r>
    </w:p>
    <w:p w:rsidR="00DC4B96" w:rsidRPr="00020E54" w:rsidRDefault="00DC4B96" w:rsidP="005A7A78">
      <w:pPr>
        <w:rPr>
          <w:rFonts w:ascii="Arial" w:hAnsi="Arial" w:cs="Arial"/>
          <w:sz w:val="20"/>
          <w:szCs w:val="20"/>
        </w:rPr>
      </w:pPr>
    </w:p>
    <w:p w:rsidR="00020E54" w:rsidRDefault="00020E54" w:rsidP="00020E54">
      <w:pPr>
        <w:rPr>
          <w:rFonts w:ascii="Arial" w:hAnsi="Arial" w:cs="Arial"/>
          <w:b/>
          <w:sz w:val="20"/>
          <w:szCs w:val="20"/>
        </w:rPr>
      </w:pPr>
      <w:proofErr w:type="gramStart"/>
      <w:r w:rsidRPr="00020E54">
        <w:rPr>
          <w:rFonts w:ascii="Arial" w:hAnsi="Arial" w:cs="Arial"/>
          <w:b/>
          <w:sz w:val="20"/>
          <w:szCs w:val="20"/>
        </w:rPr>
        <w:t xml:space="preserve">B.7 </w:t>
      </w:r>
      <w:r w:rsidR="00DC4B96" w:rsidRPr="00DC4B96">
        <w:rPr>
          <w:rFonts w:ascii="Arial" w:hAnsi="Arial" w:cs="Arial"/>
          <w:b/>
          <w:sz w:val="20"/>
          <w:szCs w:val="20"/>
        </w:rPr>
        <w:tab/>
      </w:r>
      <w:r w:rsidRPr="00A166B4">
        <w:rPr>
          <w:rFonts w:ascii="Arial" w:hAnsi="Arial" w:cs="Arial"/>
          <w:b/>
          <w:sz w:val="20"/>
          <w:szCs w:val="20"/>
          <w:u w:val="single"/>
        </w:rPr>
        <w:t>Ochrana</w:t>
      </w:r>
      <w:proofErr w:type="gramEnd"/>
      <w:r w:rsidRPr="00A166B4">
        <w:rPr>
          <w:rFonts w:ascii="Arial" w:hAnsi="Arial" w:cs="Arial"/>
          <w:b/>
          <w:sz w:val="20"/>
          <w:szCs w:val="20"/>
          <w:u w:val="single"/>
        </w:rPr>
        <w:t xml:space="preserve"> obyvatelstva</w:t>
      </w:r>
      <w:r w:rsidRPr="00020E54">
        <w:rPr>
          <w:rFonts w:ascii="Arial" w:hAnsi="Arial" w:cs="Arial"/>
          <w:b/>
          <w:sz w:val="20"/>
          <w:szCs w:val="20"/>
        </w:rPr>
        <w:t xml:space="preserve"> </w:t>
      </w:r>
    </w:p>
    <w:p w:rsidR="00CA4806" w:rsidRPr="00020E54" w:rsidRDefault="00CA4806" w:rsidP="00020E54">
      <w:pPr>
        <w:rPr>
          <w:rFonts w:ascii="Arial" w:hAnsi="Arial" w:cs="Arial"/>
          <w:b/>
          <w:sz w:val="20"/>
          <w:szCs w:val="20"/>
        </w:rPr>
      </w:pPr>
    </w:p>
    <w:p w:rsidR="00DC4B96" w:rsidRDefault="00CA4806" w:rsidP="00DC4B96">
      <w:pPr>
        <w:ind w:firstLine="708"/>
        <w:rPr>
          <w:rFonts w:ascii="Arial" w:hAnsi="Arial" w:cs="Arial"/>
          <w:sz w:val="20"/>
          <w:szCs w:val="20"/>
        </w:rPr>
      </w:pPr>
      <w:r w:rsidRPr="00CA4806">
        <w:rPr>
          <w:rFonts w:ascii="Arial" w:hAnsi="Arial" w:cs="Arial"/>
          <w:sz w:val="20"/>
          <w:szCs w:val="20"/>
        </w:rPr>
        <w:t>V rámci řešeného objektu se nepočítá s ochranou obyvatelstva.</w:t>
      </w:r>
    </w:p>
    <w:p w:rsidR="00CA4806" w:rsidRPr="00CA4806" w:rsidRDefault="00CA4806" w:rsidP="00DC4B96">
      <w:pPr>
        <w:ind w:firstLine="708"/>
        <w:rPr>
          <w:rFonts w:ascii="Arial" w:hAnsi="Arial" w:cs="Arial"/>
          <w:sz w:val="20"/>
          <w:szCs w:val="20"/>
        </w:rPr>
      </w:pPr>
    </w:p>
    <w:p w:rsidR="00A166B4" w:rsidRDefault="00020E54" w:rsidP="00020E54">
      <w:pPr>
        <w:rPr>
          <w:rFonts w:ascii="Arial" w:hAnsi="Arial" w:cs="Arial"/>
          <w:b/>
          <w:sz w:val="20"/>
          <w:szCs w:val="20"/>
        </w:rPr>
      </w:pPr>
      <w:proofErr w:type="gramStart"/>
      <w:r w:rsidRPr="00020E54">
        <w:rPr>
          <w:rFonts w:ascii="Arial" w:hAnsi="Arial" w:cs="Arial"/>
          <w:b/>
          <w:sz w:val="20"/>
          <w:szCs w:val="20"/>
        </w:rPr>
        <w:t xml:space="preserve">B.8 </w:t>
      </w:r>
      <w:r w:rsidR="00DC4B96">
        <w:rPr>
          <w:rFonts w:ascii="Arial" w:hAnsi="Arial" w:cs="Arial"/>
          <w:b/>
          <w:sz w:val="20"/>
          <w:szCs w:val="20"/>
        </w:rPr>
        <w:tab/>
      </w:r>
      <w:r w:rsidRPr="00A166B4">
        <w:rPr>
          <w:rFonts w:ascii="Arial" w:hAnsi="Arial" w:cs="Arial"/>
          <w:b/>
          <w:sz w:val="20"/>
          <w:szCs w:val="20"/>
          <w:u w:val="single"/>
        </w:rPr>
        <w:t>Zásady</w:t>
      </w:r>
      <w:proofErr w:type="gramEnd"/>
      <w:r w:rsidRPr="00A166B4">
        <w:rPr>
          <w:rFonts w:ascii="Arial" w:hAnsi="Arial" w:cs="Arial"/>
          <w:b/>
          <w:sz w:val="20"/>
          <w:szCs w:val="20"/>
          <w:u w:val="single"/>
        </w:rPr>
        <w:t xml:space="preserve"> organizace výstavby</w:t>
      </w:r>
    </w:p>
    <w:p w:rsidR="00A166B4" w:rsidRDefault="00A166B4" w:rsidP="00020E54">
      <w:pPr>
        <w:rPr>
          <w:rFonts w:ascii="Arial" w:hAnsi="Arial" w:cs="Arial"/>
          <w:b/>
          <w:sz w:val="20"/>
          <w:szCs w:val="20"/>
        </w:rPr>
      </w:pPr>
    </w:p>
    <w:p w:rsidR="00020E54" w:rsidRDefault="00020E54" w:rsidP="00C864DA">
      <w:pPr>
        <w:rPr>
          <w:rFonts w:ascii="Arial" w:hAnsi="Arial" w:cs="Arial"/>
          <w:sz w:val="20"/>
          <w:szCs w:val="20"/>
        </w:rPr>
      </w:pPr>
      <w:r w:rsidRPr="00020E54">
        <w:rPr>
          <w:rFonts w:ascii="Arial" w:hAnsi="Arial" w:cs="Arial"/>
          <w:sz w:val="20"/>
          <w:szCs w:val="20"/>
        </w:rPr>
        <w:t xml:space="preserve">a) </w:t>
      </w:r>
      <w:r w:rsidRPr="00C864DA">
        <w:rPr>
          <w:rFonts w:ascii="Arial" w:hAnsi="Arial" w:cs="Arial"/>
          <w:sz w:val="20"/>
          <w:szCs w:val="20"/>
          <w:u w:val="single"/>
        </w:rPr>
        <w:t xml:space="preserve">potřeby a spotřeby rozhodujících </w:t>
      </w:r>
      <w:r w:rsidR="00C864DA" w:rsidRPr="00C864DA">
        <w:rPr>
          <w:rFonts w:ascii="Arial" w:hAnsi="Arial" w:cs="Arial"/>
          <w:sz w:val="20"/>
          <w:szCs w:val="20"/>
          <w:u w:val="single"/>
        </w:rPr>
        <w:t>médií a hmot, jejich zajištění</w:t>
      </w:r>
    </w:p>
    <w:p w:rsidR="00C864DA" w:rsidRDefault="00C864DA" w:rsidP="00C864DA">
      <w:pPr>
        <w:ind w:left="705"/>
        <w:jc w:val="both"/>
        <w:rPr>
          <w:rFonts w:ascii="Arial" w:hAnsi="Arial" w:cs="Arial"/>
          <w:b/>
          <w:bCs/>
          <w:sz w:val="20"/>
          <w:szCs w:val="20"/>
        </w:rPr>
      </w:pPr>
      <w:r w:rsidRPr="00C864DA">
        <w:rPr>
          <w:rFonts w:ascii="Arial" w:hAnsi="Arial" w:cs="Arial"/>
          <w:sz w:val="20"/>
          <w:szCs w:val="20"/>
        </w:rPr>
        <w:t xml:space="preserve">Potřeba a spotřeba médií a hmot během výstavby zatím nebyla stanovena, zajištění médií se </w:t>
      </w:r>
      <w:r>
        <w:rPr>
          <w:rFonts w:ascii="Arial" w:hAnsi="Arial" w:cs="Arial"/>
          <w:sz w:val="20"/>
          <w:szCs w:val="20"/>
        </w:rPr>
        <w:t>předpokládá – elektrické energie ze stávajícího</w:t>
      </w:r>
      <w:r w:rsidRPr="00C864DA">
        <w:rPr>
          <w:rFonts w:ascii="Arial" w:hAnsi="Arial" w:cs="Arial"/>
          <w:sz w:val="20"/>
          <w:szCs w:val="20"/>
        </w:rPr>
        <w:t xml:space="preserve"> </w:t>
      </w:r>
      <w:r>
        <w:rPr>
          <w:rFonts w:ascii="Arial" w:hAnsi="Arial" w:cs="Arial"/>
          <w:sz w:val="20"/>
          <w:szCs w:val="20"/>
        </w:rPr>
        <w:t>elektrického rozvaděče</w:t>
      </w:r>
      <w:r w:rsidRPr="00C864DA">
        <w:rPr>
          <w:rFonts w:ascii="Arial" w:hAnsi="Arial" w:cs="Arial"/>
          <w:sz w:val="20"/>
          <w:szCs w:val="20"/>
        </w:rPr>
        <w:t xml:space="preserve"> </w:t>
      </w:r>
      <w:r>
        <w:rPr>
          <w:rFonts w:ascii="Arial" w:hAnsi="Arial" w:cs="Arial"/>
          <w:sz w:val="20"/>
          <w:szCs w:val="20"/>
        </w:rPr>
        <w:t>rozšiřované prodejny</w:t>
      </w:r>
      <w:r w:rsidRPr="00C864DA">
        <w:rPr>
          <w:rFonts w:ascii="Arial" w:hAnsi="Arial" w:cs="Arial"/>
          <w:sz w:val="20"/>
          <w:szCs w:val="20"/>
        </w:rPr>
        <w:t xml:space="preserve">, </w:t>
      </w:r>
      <w:r>
        <w:rPr>
          <w:rFonts w:ascii="Arial" w:hAnsi="Arial" w:cs="Arial"/>
          <w:sz w:val="20"/>
          <w:szCs w:val="20"/>
        </w:rPr>
        <w:t xml:space="preserve">a vody z nedaleké vodovodní šachty návštěvnické vodní atrakce, </w:t>
      </w:r>
      <w:r w:rsidRPr="00C864DA">
        <w:rPr>
          <w:rFonts w:ascii="Arial" w:hAnsi="Arial" w:cs="Arial"/>
          <w:sz w:val="20"/>
          <w:szCs w:val="20"/>
        </w:rPr>
        <w:t>které jsou dostatečně kapacitní i pro potřeby výstavby.</w:t>
      </w:r>
    </w:p>
    <w:p w:rsidR="00C864DA" w:rsidRPr="00C864DA" w:rsidRDefault="00C864DA" w:rsidP="00C864DA">
      <w:pPr>
        <w:ind w:left="705"/>
        <w:jc w:val="both"/>
        <w:rPr>
          <w:rFonts w:ascii="Arial" w:hAnsi="Arial" w:cs="Arial"/>
          <w:b/>
          <w:bCs/>
          <w:sz w:val="20"/>
          <w:szCs w:val="20"/>
        </w:rPr>
      </w:pPr>
    </w:p>
    <w:p w:rsidR="00020E54" w:rsidRDefault="00020E54" w:rsidP="00C864DA">
      <w:pPr>
        <w:rPr>
          <w:rFonts w:ascii="Arial" w:hAnsi="Arial" w:cs="Arial"/>
          <w:sz w:val="20"/>
          <w:szCs w:val="20"/>
        </w:rPr>
      </w:pPr>
      <w:r w:rsidRPr="00020E54">
        <w:rPr>
          <w:rFonts w:ascii="Arial" w:hAnsi="Arial" w:cs="Arial"/>
          <w:sz w:val="20"/>
          <w:szCs w:val="20"/>
        </w:rPr>
        <w:t xml:space="preserve">b) </w:t>
      </w:r>
      <w:r w:rsidR="00C864DA" w:rsidRPr="00C864DA">
        <w:rPr>
          <w:rFonts w:ascii="Arial" w:hAnsi="Arial" w:cs="Arial"/>
          <w:sz w:val="20"/>
          <w:szCs w:val="20"/>
          <w:u w:val="single"/>
        </w:rPr>
        <w:t>odvodnění staveniště</w:t>
      </w:r>
    </w:p>
    <w:p w:rsidR="00C864DA" w:rsidRDefault="00C864DA" w:rsidP="00C864DA">
      <w:pPr>
        <w:ind w:left="708"/>
        <w:rPr>
          <w:rFonts w:ascii="Arial" w:hAnsi="Arial" w:cs="Arial"/>
          <w:sz w:val="20"/>
          <w:szCs w:val="20"/>
        </w:rPr>
      </w:pPr>
      <w:r w:rsidRPr="00C864DA">
        <w:rPr>
          <w:rFonts w:ascii="Arial" w:hAnsi="Arial" w:cs="Arial"/>
          <w:sz w:val="20"/>
          <w:szCs w:val="20"/>
        </w:rPr>
        <w:t>Odvodnění staveniště se př</w:t>
      </w:r>
      <w:r>
        <w:rPr>
          <w:rFonts w:ascii="Arial" w:hAnsi="Arial" w:cs="Arial"/>
          <w:sz w:val="20"/>
          <w:szCs w:val="20"/>
        </w:rPr>
        <w:t xml:space="preserve">edpokládá do stávající </w:t>
      </w:r>
      <w:r w:rsidRPr="00C864DA">
        <w:rPr>
          <w:rFonts w:ascii="Arial" w:hAnsi="Arial" w:cs="Arial"/>
          <w:sz w:val="20"/>
          <w:szCs w:val="20"/>
        </w:rPr>
        <w:t>areálové kanalizace</w:t>
      </w:r>
      <w:r>
        <w:rPr>
          <w:rFonts w:ascii="Arial" w:hAnsi="Arial" w:cs="Arial"/>
          <w:sz w:val="20"/>
          <w:szCs w:val="20"/>
        </w:rPr>
        <w:t>, případně s využitím přilehlých odvodňovacích žlabů</w:t>
      </w:r>
      <w:r w:rsidRPr="00C864DA">
        <w:rPr>
          <w:rFonts w:ascii="Arial" w:hAnsi="Arial" w:cs="Arial"/>
          <w:sz w:val="20"/>
          <w:szCs w:val="20"/>
        </w:rPr>
        <w:t>.</w:t>
      </w:r>
    </w:p>
    <w:p w:rsidR="00C864DA" w:rsidRPr="00C864DA" w:rsidRDefault="00C864DA" w:rsidP="00C864DA">
      <w:pPr>
        <w:ind w:firstLine="708"/>
        <w:rPr>
          <w:rFonts w:ascii="Arial" w:hAnsi="Arial" w:cs="Arial"/>
          <w:sz w:val="20"/>
          <w:szCs w:val="20"/>
        </w:rPr>
      </w:pPr>
    </w:p>
    <w:p w:rsidR="00C864DA" w:rsidRDefault="00020E54" w:rsidP="00C864DA">
      <w:pPr>
        <w:rPr>
          <w:rFonts w:ascii="Arial" w:hAnsi="Arial" w:cs="Arial"/>
          <w:sz w:val="20"/>
          <w:szCs w:val="20"/>
        </w:rPr>
      </w:pPr>
      <w:r w:rsidRPr="00020E54">
        <w:rPr>
          <w:rFonts w:ascii="Arial" w:hAnsi="Arial" w:cs="Arial"/>
          <w:sz w:val="20"/>
          <w:szCs w:val="20"/>
        </w:rPr>
        <w:t xml:space="preserve">c) </w:t>
      </w:r>
      <w:r w:rsidRPr="00AA7A83">
        <w:rPr>
          <w:rFonts w:ascii="Arial" w:hAnsi="Arial" w:cs="Arial"/>
          <w:sz w:val="20"/>
          <w:szCs w:val="20"/>
          <w:u w:val="single"/>
        </w:rPr>
        <w:t>napojení staveniště na stávající dopra</w:t>
      </w:r>
      <w:r w:rsidR="00C864DA" w:rsidRPr="00AA7A83">
        <w:rPr>
          <w:rFonts w:ascii="Arial" w:hAnsi="Arial" w:cs="Arial"/>
          <w:sz w:val="20"/>
          <w:szCs w:val="20"/>
          <w:u w:val="single"/>
        </w:rPr>
        <w:t>vní a technickou infrastrukturu</w:t>
      </w:r>
    </w:p>
    <w:p w:rsidR="00020E54" w:rsidRDefault="00C864DA" w:rsidP="00AA7A83">
      <w:pPr>
        <w:ind w:left="705"/>
        <w:jc w:val="both"/>
        <w:rPr>
          <w:rFonts w:ascii="Arial" w:hAnsi="Arial" w:cs="Arial"/>
          <w:sz w:val="20"/>
          <w:szCs w:val="20"/>
        </w:rPr>
      </w:pPr>
      <w:r>
        <w:rPr>
          <w:rFonts w:ascii="Arial" w:hAnsi="Arial" w:cs="Arial"/>
          <w:sz w:val="20"/>
          <w:szCs w:val="20"/>
        </w:rPr>
        <w:t>Dopravní napojení pro staveništní dopravu je zajištěno po pojížděných areálových chodnících až do jižního vstupu, který zajišťuje další návaznost na veřejnou uliční síť. Pro potřeby výstavby bude použito stávajících areálových rozvodů technické infrastruktury (elektro, voda, kanalizace)</w:t>
      </w:r>
      <w:r w:rsidR="00AA7A83">
        <w:rPr>
          <w:rFonts w:ascii="Arial" w:hAnsi="Arial" w:cs="Arial"/>
          <w:sz w:val="20"/>
          <w:szCs w:val="20"/>
        </w:rPr>
        <w:t xml:space="preserve"> a jejích </w:t>
      </w:r>
      <w:proofErr w:type="spellStart"/>
      <w:r w:rsidR="00AA7A83">
        <w:rPr>
          <w:rFonts w:ascii="Arial" w:hAnsi="Arial" w:cs="Arial"/>
          <w:sz w:val="20"/>
          <w:szCs w:val="20"/>
        </w:rPr>
        <w:t>napojovacích</w:t>
      </w:r>
      <w:proofErr w:type="spellEnd"/>
      <w:r w:rsidR="00AA7A83">
        <w:rPr>
          <w:rFonts w:ascii="Arial" w:hAnsi="Arial" w:cs="Arial"/>
          <w:sz w:val="20"/>
          <w:szCs w:val="20"/>
        </w:rPr>
        <w:t xml:space="preserve"> bodů.</w:t>
      </w:r>
    </w:p>
    <w:p w:rsidR="00C864DA" w:rsidRPr="00020E54" w:rsidRDefault="00C864DA" w:rsidP="00C864DA">
      <w:pPr>
        <w:rPr>
          <w:rFonts w:ascii="Arial" w:hAnsi="Arial" w:cs="Arial"/>
          <w:sz w:val="20"/>
          <w:szCs w:val="20"/>
        </w:rPr>
      </w:pPr>
    </w:p>
    <w:p w:rsidR="00020E54" w:rsidRDefault="00020E54" w:rsidP="00C864DA">
      <w:pPr>
        <w:rPr>
          <w:rFonts w:ascii="Arial" w:hAnsi="Arial" w:cs="Arial"/>
          <w:sz w:val="20"/>
          <w:szCs w:val="20"/>
        </w:rPr>
      </w:pPr>
      <w:r w:rsidRPr="00020E54">
        <w:rPr>
          <w:rFonts w:ascii="Arial" w:hAnsi="Arial" w:cs="Arial"/>
          <w:sz w:val="20"/>
          <w:szCs w:val="20"/>
        </w:rPr>
        <w:t xml:space="preserve">d) </w:t>
      </w:r>
      <w:r w:rsidRPr="00AA7A83">
        <w:rPr>
          <w:rFonts w:ascii="Arial" w:hAnsi="Arial" w:cs="Arial"/>
          <w:sz w:val="20"/>
          <w:szCs w:val="20"/>
          <w:u w:val="single"/>
        </w:rPr>
        <w:t>vliv provádění sta</w:t>
      </w:r>
      <w:r w:rsidR="00C864DA" w:rsidRPr="00AA7A83">
        <w:rPr>
          <w:rFonts w:ascii="Arial" w:hAnsi="Arial" w:cs="Arial"/>
          <w:sz w:val="20"/>
          <w:szCs w:val="20"/>
          <w:u w:val="single"/>
        </w:rPr>
        <w:t>vby na okolní stavby a pozemky</w:t>
      </w:r>
    </w:p>
    <w:p w:rsidR="00AA7A83" w:rsidRDefault="00AA7A83" w:rsidP="00AA7A83">
      <w:pPr>
        <w:ind w:left="705"/>
        <w:jc w:val="both"/>
        <w:rPr>
          <w:rFonts w:ascii="Arial" w:hAnsi="Arial" w:cs="Arial"/>
          <w:sz w:val="20"/>
          <w:szCs w:val="20"/>
        </w:rPr>
      </w:pPr>
      <w:r>
        <w:rPr>
          <w:rFonts w:ascii="Arial" w:hAnsi="Arial" w:cs="Arial"/>
          <w:sz w:val="20"/>
          <w:szCs w:val="20"/>
        </w:rPr>
        <w:t xml:space="preserve">Provádění stavby bude mít omezující vliv na návštěvnický provoz zahrady, proto je potřeba všechny práce a pohyby materiálu a techniky koordinovat z přidělenými pracovníky zahrady, aby se minimalizoval negativní dopad na provoz ZOO. </w:t>
      </w:r>
      <w:r w:rsidRPr="00AA7A83">
        <w:rPr>
          <w:rFonts w:ascii="Arial" w:hAnsi="Arial" w:cs="Arial"/>
          <w:sz w:val="20"/>
          <w:szCs w:val="20"/>
        </w:rPr>
        <w:t xml:space="preserve">Při provádění zemních prací bude technika při výjezdu ze stavby </w:t>
      </w:r>
      <w:proofErr w:type="spellStart"/>
      <w:r w:rsidRPr="00AA7A83">
        <w:rPr>
          <w:rFonts w:ascii="Arial" w:hAnsi="Arial" w:cs="Arial"/>
          <w:sz w:val="20"/>
          <w:szCs w:val="20"/>
        </w:rPr>
        <w:t>očistěna</w:t>
      </w:r>
      <w:proofErr w:type="spellEnd"/>
      <w:r w:rsidRPr="00AA7A83">
        <w:rPr>
          <w:rFonts w:ascii="Arial" w:hAnsi="Arial" w:cs="Arial"/>
          <w:sz w:val="20"/>
          <w:szCs w:val="20"/>
        </w:rPr>
        <w:t xml:space="preserve"> od zeminy, aby nedocházelo k nadměrnému </w:t>
      </w:r>
      <w:proofErr w:type="spellStart"/>
      <w:r w:rsidRPr="00AA7A83">
        <w:rPr>
          <w:rFonts w:ascii="Arial" w:hAnsi="Arial" w:cs="Arial"/>
          <w:sz w:val="20"/>
          <w:szCs w:val="20"/>
        </w:rPr>
        <w:t>zněčišťování</w:t>
      </w:r>
      <w:proofErr w:type="spellEnd"/>
      <w:r w:rsidRPr="00AA7A83">
        <w:rPr>
          <w:rFonts w:ascii="Arial" w:hAnsi="Arial" w:cs="Arial"/>
          <w:sz w:val="20"/>
          <w:szCs w:val="20"/>
        </w:rPr>
        <w:t xml:space="preserve"> komunikací.</w:t>
      </w:r>
    </w:p>
    <w:p w:rsidR="00C864DA" w:rsidRDefault="00C864DA" w:rsidP="00C864DA">
      <w:pPr>
        <w:rPr>
          <w:rFonts w:ascii="Arial" w:hAnsi="Arial" w:cs="Arial"/>
          <w:sz w:val="20"/>
          <w:szCs w:val="20"/>
        </w:rPr>
      </w:pPr>
    </w:p>
    <w:p w:rsidR="00C864DA" w:rsidRDefault="00020E54" w:rsidP="00C864DA">
      <w:pPr>
        <w:rPr>
          <w:rFonts w:ascii="Arial" w:hAnsi="Arial" w:cs="Arial"/>
          <w:sz w:val="20"/>
          <w:szCs w:val="20"/>
        </w:rPr>
      </w:pPr>
      <w:r w:rsidRPr="00020E54">
        <w:rPr>
          <w:rFonts w:ascii="Arial" w:hAnsi="Arial" w:cs="Arial"/>
          <w:sz w:val="20"/>
          <w:szCs w:val="20"/>
        </w:rPr>
        <w:t xml:space="preserve">e) </w:t>
      </w:r>
      <w:r w:rsidR="00C864DA" w:rsidRPr="00AA7A83">
        <w:rPr>
          <w:rFonts w:ascii="Arial" w:hAnsi="Arial" w:cs="Arial"/>
          <w:sz w:val="20"/>
          <w:szCs w:val="20"/>
          <w:u w:val="single"/>
        </w:rPr>
        <w:t>o</w:t>
      </w:r>
      <w:r w:rsidRPr="00AA7A83">
        <w:rPr>
          <w:rFonts w:ascii="Arial" w:hAnsi="Arial" w:cs="Arial"/>
          <w:sz w:val="20"/>
          <w:szCs w:val="20"/>
          <w:u w:val="single"/>
        </w:rPr>
        <w:t>chrana okolí staveniště a požadavky na souvisej</w:t>
      </w:r>
      <w:r w:rsidR="00DC4B96" w:rsidRPr="00AA7A83">
        <w:rPr>
          <w:rFonts w:ascii="Arial" w:hAnsi="Arial" w:cs="Arial"/>
          <w:sz w:val="20"/>
          <w:szCs w:val="20"/>
          <w:u w:val="single"/>
        </w:rPr>
        <w:t xml:space="preserve">ící asanace, demolice, kácení </w:t>
      </w:r>
      <w:r w:rsidR="00C864DA" w:rsidRPr="00AA7A83">
        <w:rPr>
          <w:rFonts w:ascii="Arial" w:hAnsi="Arial" w:cs="Arial"/>
          <w:sz w:val="20"/>
          <w:szCs w:val="20"/>
          <w:u w:val="single"/>
        </w:rPr>
        <w:t>dřevin</w:t>
      </w:r>
    </w:p>
    <w:p w:rsidR="00020E54" w:rsidRDefault="00AA7A83" w:rsidP="00AA7A83">
      <w:pPr>
        <w:ind w:left="705"/>
        <w:rPr>
          <w:rFonts w:ascii="Arial" w:hAnsi="Arial" w:cs="Arial"/>
          <w:sz w:val="20"/>
          <w:szCs w:val="20"/>
        </w:rPr>
      </w:pPr>
      <w:r>
        <w:rPr>
          <w:rFonts w:ascii="Arial" w:hAnsi="Arial" w:cs="Arial"/>
          <w:sz w:val="20"/>
          <w:szCs w:val="20"/>
        </w:rPr>
        <w:t>Staveniště bude ohrazeno mobilním oplocením. Rozebírání prvků stávající stavby v místech napojení přístavby bude probíhat velmi opatrně s ohledem na požadavek zpětného použití některých prvků. Kácení dřevin výstavba nevyžaduje.</w:t>
      </w:r>
      <w:r w:rsidR="00020E54" w:rsidRPr="00020E54">
        <w:rPr>
          <w:rFonts w:ascii="Arial" w:hAnsi="Arial" w:cs="Arial"/>
          <w:sz w:val="20"/>
          <w:szCs w:val="20"/>
        </w:rPr>
        <w:t xml:space="preserve"> </w:t>
      </w:r>
    </w:p>
    <w:p w:rsidR="00AA7A83" w:rsidRPr="00020E54" w:rsidRDefault="00AA7A83" w:rsidP="00C864DA">
      <w:pPr>
        <w:rPr>
          <w:rFonts w:ascii="Arial" w:hAnsi="Arial" w:cs="Arial"/>
          <w:sz w:val="20"/>
          <w:szCs w:val="20"/>
        </w:rPr>
      </w:pPr>
    </w:p>
    <w:p w:rsidR="00020E54" w:rsidRDefault="00020E54" w:rsidP="00C864DA">
      <w:pPr>
        <w:rPr>
          <w:rFonts w:ascii="Arial" w:hAnsi="Arial" w:cs="Arial"/>
          <w:sz w:val="20"/>
          <w:szCs w:val="20"/>
        </w:rPr>
      </w:pPr>
      <w:r w:rsidRPr="00020E54">
        <w:rPr>
          <w:rFonts w:ascii="Arial" w:hAnsi="Arial" w:cs="Arial"/>
          <w:sz w:val="20"/>
          <w:szCs w:val="20"/>
        </w:rPr>
        <w:t xml:space="preserve">f) </w:t>
      </w:r>
      <w:r w:rsidRPr="00AA7A83">
        <w:rPr>
          <w:rFonts w:ascii="Arial" w:hAnsi="Arial" w:cs="Arial"/>
          <w:sz w:val="20"/>
          <w:szCs w:val="20"/>
          <w:u w:val="single"/>
        </w:rPr>
        <w:t>maximální zábory pro</w:t>
      </w:r>
      <w:r w:rsidR="00C864DA" w:rsidRPr="00AA7A83">
        <w:rPr>
          <w:rFonts w:ascii="Arial" w:hAnsi="Arial" w:cs="Arial"/>
          <w:sz w:val="20"/>
          <w:szCs w:val="20"/>
          <w:u w:val="single"/>
        </w:rPr>
        <w:t xml:space="preserve"> staveniště (dočasné / trvalé)</w:t>
      </w:r>
    </w:p>
    <w:p w:rsidR="00AA7A83" w:rsidRDefault="00AA7A83" w:rsidP="00AA7A83">
      <w:pPr>
        <w:ind w:left="705"/>
        <w:rPr>
          <w:rFonts w:ascii="Arial" w:hAnsi="Arial" w:cs="Arial"/>
          <w:sz w:val="20"/>
          <w:szCs w:val="20"/>
        </w:rPr>
      </w:pPr>
      <w:r>
        <w:rPr>
          <w:rFonts w:ascii="Arial" w:hAnsi="Arial" w:cs="Arial"/>
          <w:sz w:val="20"/>
          <w:szCs w:val="20"/>
        </w:rPr>
        <w:t>Maximální dočasný zábor je ohraničen vnitřním prostorem stávající prodejny a rozsahem nově vyskládaných zpevněných venkovních ploch + cca 0,5 m návaznosti. V tomto místě bude postaveno mobilní oplocení.</w:t>
      </w:r>
    </w:p>
    <w:p w:rsidR="00C864DA" w:rsidRDefault="00C864DA" w:rsidP="00C864DA">
      <w:pPr>
        <w:rPr>
          <w:rFonts w:ascii="Arial" w:hAnsi="Arial" w:cs="Arial"/>
          <w:sz w:val="20"/>
          <w:szCs w:val="20"/>
        </w:rPr>
      </w:pPr>
    </w:p>
    <w:p w:rsidR="00020E54" w:rsidRDefault="00020E54" w:rsidP="00C864DA">
      <w:pPr>
        <w:rPr>
          <w:rFonts w:ascii="Arial" w:hAnsi="Arial" w:cs="Arial"/>
          <w:sz w:val="20"/>
          <w:szCs w:val="20"/>
        </w:rPr>
      </w:pPr>
      <w:r w:rsidRPr="00020E54">
        <w:rPr>
          <w:rFonts w:ascii="Arial" w:hAnsi="Arial" w:cs="Arial"/>
          <w:sz w:val="20"/>
          <w:szCs w:val="20"/>
        </w:rPr>
        <w:t xml:space="preserve">g) </w:t>
      </w:r>
      <w:r w:rsidRPr="00C70AD9">
        <w:rPr>
          <w:rFonts w:ascii="Arial" w:hAnsi="Arial" w:cs="Arial"/>
          <w:sz w:val="20"/>
          <w:szCs w:val="20"/>
          <w:u w:val="single"/>
        </w:rPr>
        <w:t xml:space="preserve">maximální produkovaná množství a druhy odpadů a emisí </w:t>
      </w:r>
      <w:r w:rsidR="00DC4B96" w:rsidRPr="00C70AD9">
        <w:rPr>
          <w:rFonts w:ascii="Arial" w:hAnsi="Arial" w:cs="Arial"/>
          <w:sz w:val="20"/>
          <w:szCs w:val="20"/>
          <w:u w:val="single"/>
        </w:rPr>
        <w:t>při výstav</w:t>
      </w:r>
      <w:r w:rsidR="00C864DA" w:rsidRPr="00C70AD9">
        <w:rPr>
          <w:rFonts w:ascii="Arial" w:hAnsi="Arial" w:cs="Arial"/>
          <w:sz w:val="20"/>
          <w:szCs w:val="20"/>
          <w:u w:val="single"/>
        </w:rPr>
        <w:t>bě, jejich likvidace</w:t>
      </w:r>
      <w:r w:rsidR="00DC4B96">
        <w:rPr>
          <w:rFonts w:ascii="Arial" w:hAnsi="Arial" w:cs="Arial"/>
          <w:sz w:val="20"/>
          <w:szCs w:val="20"/>
        </w:rPr>
        <w:t xml:space="preserve"> </w:t>
      </w:r>
    </w:p>
    <w:p w:rsidR="00C70AD9" w:rsidRDefault="00C70AD9" w:rsidP="00C864DA">
      <w:pPr>
        <w:rPr>
          <w:rFonts w:ascii="Arial" w:hAnsi="Arial" w:cs="Arial"/>
          <w:sz w:val="20"/>
          <w:szCs w:val="20"/>
        </w:rPr>
      </w:pPr>
      <w:r>
        <w:rPr>
          <w:rFonts w:ascii="Arial" w:hAnsi="Arial" w:cs="Arial"/>
          <w:sz w:val="20"/>
          <w:szCs w:val="20"/>
        </w:rPr>
        <w:tab/>
        <w:t>V této fázi projektové přípravy nejsou stanoveny.</w:t>
      </w:r>
    </w:p>
    <w:p w:rsidR="00C864DA" w:rsidRDefault="00C864DA" w:rsidP="00C864DA">
      <w:pPr>
        <w:rPr>
          <w:rFonts w:ascii="Arial" w:hAnsi="Arial" w:cs="Arial"/>
          <w:sz w:val="20"/>
          <w:szCs w:val="20"/>
        </w:rPr>
      </w:pPr>
    </w:p>
    <w:p w:rsidR="00C864DA" w:rsidRDefault="00DC4B96" w:rsidP="00C864DA">
      <w:pPr>
        <w:rPr>
          <w:rFonts w:ascii="Arial" w:hAnsi="Arial" w:cs="Arial"/>
          <w:sz w:val="20"/>
          <w:szCs w:val="20"/>
        </w:rPr>
      </w:pPr>
      <w:r w:rsidRPr="00DC4B96">
        <w:rPr>
          <w:rFonts w:ascii="Arial" w:hAnsi="Arial" w:cs="Arial"/>
          <w:sz w:val="20"/>
          <w:szCs w:val="20"/>
        </w:rPr>
        <w:t xml:space="preserve">h) </w:t>
      </w:r>
      <w:r w:rsidRPr="00C70AD9">
        <w:rPr>
          <w:rFonts w:ascii="Arial" w:hAnsi="Arial" w:cs="Arial"/>
          <w:sz w:val="20"/>
          <w:szCs w:val="20"/>
          <w:u w:val="single"/>
        </w:rPr>
        <w:t>bilance zemních prací, požadav</w:t>
      </w:r>
      <w:r w:rsidR="00C864DA" w:rsidRPr="00C70AD9">
        <w:rPr>
          <w:rFonts w:ascii="Arial" w:hAnsi="Arial" w:cs="Arial"/>
          <w:sz w:val="20"/>
          <w:szCs w:val="20"/>
          <w:u w:val="single"/>
        </w:rPr>
        <w:t xml:space="preserve">ky na přísun nebo </w:t>
      </w:r>
      <w:proofErr w:type="spellStart"/>
      <w:r w:rsidR="00C864DA" w:rsidRPr="00C70AD9">
        <w:rPr>
          <w:rFonts w:ascii="Arial" w:hAnsi="Arial" w:cs="Arial"/>
          <w:sz w:val="20"/>
          <w:szCs w:val="20"/>
          <w:u w:val="single"/>
        </w:rPr>
        <w:t>deponie</w:t>
      </w:r>
      <w:proofErr w:type="spellEnd"/>
      <w:r w:rsidR="00C864DA" w:rsidRPr="00C70AD9">
        <w:rPr>
          <w:rFonts w:ascii="Arial" w:hAnsi="Arial" w:cs="Arial"/>
          <w:sz w:val="20"/>
          <w:szCs w:val="20"/>
          <w:u w:val="single"/>
        </w:rPr>
        <w:t xml:space="preserve"> zemin</w:t>
      </w:r>
    </w:p>
    <w:p w:rsidR="00C70AD9" w:rsidRPr="00C70AD9" w:rsidRDefault="00C70AD9" w:rsidP="00C70AD9">
      <w:pPr>
        <w:ind w:firstLine="708"/>
        <w:rPr>
          <w:rFonts w:ascii="Arial" w:hAnsi="Arial" w:cs="Arial"/>
          <w:sz w:val="20"/>
          <w:szCs w:val="20"/>
        </w:rPr>
      </w:pPr>
      <w:r w:rsidRPr="00C70AD9">
        <w:rPr>
          <w:rFonts w:ascii="Arial" w:hAnsi="Arial" w:cs="Arial"/>
          <w:sz w:val="20"/>
          <w:szCs w:val="20"/>
        </w:rPr>
        <w:t>Přebytečná zemina bude odvezena na skládku. Zbytek výkopku bude použit pro zpětný zásyp.</w:t>
      </w:r>
    </w:p>
    <w:p w:rsidR="00DC4B96" w:rsidRPr="00DC4B96" w:rsidRDefault="00DC4B96" w:rsidP="00C864DA">
      <w:pPr>
        <w:rPr>
          <w:rFonts w:ascii="Arial" w:hAnsi="Arial" w:cs="Arial"/>
          <w:sz w:val="20"/>
          <w:szCs w:val="20"/>
        </w:rPr>
      </w:pPr>
      <w:r w:rsidRPr="00DC4B96">
        <w:rPr>
          <w:rFonts w:ascii="Arial" w:hAnsi="Arial" w:cs="Arial"/>
          <w:sz w:val="20"/>
          <w:szCs w:val="20"/>
        </w:rPr>
        <w:t xml:space="preserve"> </w:t>
      </w:r>
    </w:p>
    <w:p w:rsidR="00C864DA" w:rsidRDefault="00DC4B96" w:rsidP="00C864DA">
      <w:pPr>
        <w:rPr>
          <w:rFonts w:ascii="Arial" w:hAnsi="Arial" w:cs="Arial"/>
          <w:sz w:val="20"/>
          <w:szCs w:val="20"/>
        </w:rPr>
      </w:pPr>
      <w:r w:rsidRPr="00DC4B96">
        <w:rPr>
          <w:rFonts w:ascii="Arial" w:hAnsi="Arial" w:cs="Arial"/>
          <w:sz w:val="20"/>
          <w:szCs w:val="20"/>
        </w:rPr>
        <w:lastRenderedPageBreak/>
        <w:t xml:space="preserve">i) </w:t>
      </w:r>
      <w:r w:rsidRPr="00C70AD9">
        <w:rPr>
          <w:rFonts w:ascii="Arial" w:hAnsi="Arial" w:cs="Arial"/>
          <w:sz w:val="20"/>
          <w:szCs w:val="20"/>
          <w:u w:val="single"/>
        </w:rPr>
        <w:t>ochrana ž</w:t>
      </w:r>
      <w:r w:rsidR="00C864DA" w:rsidRPr="00C70AD9">
        <w:rPr>
          <w:rFonts w:ascii="Arial" w:hAnsi="Arial" w:cs="Arial"/>
          <w:sz w:val="20"/>
          <w:szCs w:val="20"/>
          <w:u w:val="single"/>
        </w:rPr>
        <w:t>ivotního prostředí při výstavbě</w:t>
      </w:r>
    </w:p>
    <w:p w:rsidR="00C70AD9" w:rsidRPr="00C70AD9" w:rsidRDefault="00C70AD9" w:rsidP="00C70AD9">
      <w:pPr>
        <w:ind w:left="705"/>
        <w:jc w:val="both"/>
        <w:rPr>
          <w:rFonts w:ascii="Arial" w:hAnsi="Arial" w:cs="Arial"/>
          <w:sz w:val="20"/>
          <w:szCs w:val="20"/>
        </w:rPr>
      </w:pPr>
      <w:r w:rsidRPr="00C70AD9">
        <w:rPr>
          <w:rFonts w:ascii="Arial" w:eastAsia="Arial" w:hAnsi="Arial" w:cs="Arial"/>
          <w:sz w:val="20"/>
          <w:szCs w:val="20"/>
        </w:rPr>
        <w:t>Během výstavby bude třeba dbát na dodržování všech norem ochrany životního prostředí se zvláštní pozorností na hluk a vyvážení nečistot ze stavby. Provoz na stavbě se předpokládá od 7.oo hod do 21.oo hod. Mimo tuto dobu mohou být prováděny pouze práce nevykazující hluk nad přípustnou hodnotu.</w:t>
      </w:r>
      <w:r>
        <w:rPr>
          <w:rFonts w:ascii="Arial" w:eastAsia="Arial" w:hAnsi="Arial" w:cs="Arial"/>
          <w:sz w:val="20"/>
          <w:szCs w:val="20"/>
        </w:rPr>
        <w:t xml:space="preserve"> Ostatní ujednání po domluvě s pracovníky ZOO.</w:t>
      </w:r>
    </w:p>
    <w:p w:rsidR="00C70AD9" w:rsidRPr="00C70AD9" w:rsidRDefault="00C70AD9" w:rsidP="00C70AD9">
      <w:pPr>
        <w:jc w:val="both"/>
        <w:rPr>
          <w:rFonts w:ascii="Arial" w:hAnsi="Arial" w:cs="Arial"/>
          <w:sz w:val="20"/>
          <w:szCs w:val="20"/>
        </w:rPr>
      </w:pPr>
    </w:p>
    <w:p w:rsidR="00C70AD9" w:rsidRPr="00C70AD9" w:rsidRDefault="00C70AD9" w:rsidP="00814D8A">
      <w:pPr>
        <w:ind w:firstLine="705"/>
        <w:jc w:val="both"/>
        <w:rPr>
          <w:rFonts w:ascii="Arial" w:eastAsia="Arial" w:hAnsi="Arial" w:cs="Arial"/>
          <w:sz w:val="20"/>
          <w:szCs w:val="20"/>
        </w:rPr>
      </w:pPr>
      <w:r w:rsidRPr="00C70AD9">
        <w:rPr>
          <w:rFonts w:ascii="Arial" w:eastAsia="Arial" w:hAnsi="Arial" w:cs="Arial"/>
          <w:sz w:val="20"/>
          <w:szCs w:val="20"/>
        </w:rPr>
        <w:t>Pro minimalizaci negativního vlivu výstavby stavba zajistí:</w:t>
      </w:r>
    </w:p>
    <w:p w:rsidR="00C70AD9" w:rsidRPr="00C70AD9" w:rsidRDefault="00C70AD9" w:rsidP="00C70AD9">
      <w:pPr>
        <w:autoSpaceDE w:val="0"/>
        <w:rPr>
          <w:rFonts w:ascii="Arial" w:eastAsia="Arial" w:hAnsi="Arial" w:cs="Arial"/>
          <w:sz w:val="20"/>
          <w:szCs w:val="20"/>
        </w:rPr>
      </w:pPr>
      <w:r w:rsidRPr="00C70AD9">
        <w:rPr>
          <w:rFonts w:ascii="Arial" w:eastAsia="Arial" w:hAnsi="Arial" w:cs="Arial"/>
          <w:sz w:val="20"/>
          <w:szCs w:val="20"/>
        </w:rPr>
        <w:tab/>
        <w:t>a) minimální dobu výstavby</w:t>
      </w:r>
    </w:p>
    <w:p w:rsidR="00C70AD9" w:rsidRPr="00C70AD9" w:rsidRDefault="00C70AD9" w:rsidP="00C70AD9">
      <w:pPr>
        <w:autoSpaceDE w:val="0"/>
        <w:rPr>
          <w:rFonts w:ascii="Arial" w:eastAsia="Arial" w:hAnsi="Arial" w:cs="Arial"/>
          <w:sz w:val="20"/>
          <w:szCs w:val="20"/>
        </w:rPr>
      </w:pPr>
      <w:r w:rsidRPr="00C70AD9">
        <w:rPr>
          <w:rFonts w:ascii="Arial" w:eastAsia="Arial" w:hAnsi="Arial" w:cs="Arial"/>
          <w:sz w:val="20"/>
          <w:szCs w:val="20"/>
        </w:rPr>
        <w:tab/>
        <w:t>b) technologickou kázeň</w:t>
      </w:r>
    </w:p>
    <w:p w:rsidR="00C70AD9" w:rsidRPr="00C70AD9" w:rsidRDefault="00C70AD9" w:rsidP="00C70AD9">
      <w:pPr>
        <w:autoSpaceDE w:val="0"/>
        <w:rPr>
          <w:rFonts w:ascii="Arial" w:eastAsia="Arial" w:hAnsi="Arial" w:cs="Arial"/>
          <w:sz w:val="20"/>
          <w:szCs w:val="20"/>
        </w:rPr>
      </w:pPr>
      <w:r w:rsidRPr="00C70AD9">
        <w:rPr>
          <w:rFonts w:ascii="Arial" w:eastAsia="Arial" w:hAnsi="Arial" w:cs="Arial"/>
          <w:sz w:val="20"/>
          <w:szCs w:val="20"/>
        </w:rPr>
        <w:tab/>
        <w:t>c) omezení hlučných prací při prodloužených směnách</w:t>
      </w:r>
    </w:p>
    <w:p w:rsidR="00C70AD9" w:rsidRPr="00C70AD9" w:rsidRDefault="00C70AD9" w:rsidP="00C70AD9">
      <w:pPr>
        <w:autoSpaceDE w:val="0"/>
        <w:rPr>
          <w:rFonts w:ascii="Arial" w:eastAsia="Arial" w:hAnsi="Arial" w:cs="Arial"/>
          <w:sz w:val="20"/>
          <w:szCs w:val="20"/>
        </w:rPr>
      </w:pPr>
      <w:r w:rsidRPr="00C70AD9">
        <w:rPr>
          <w:rFonts w:ascii="Arial" w:eastAsia="Arial" w:hAnsi="Arial" w:cs="Arial"/>
          <w:sz w:val="20"/>
          <w:szCs w:val="20"/>
        </w:rPr>
        <w:tab/>
        <w:t>d) čistění příjezdní vozovky a kropení vozovky v suchém období</w:t>
      </w:r>
    </w:p>
    <w:p w:rsidR="00DC4B96" w:rsidRDefault="00C70AD9" w:rsidP="00C70AD9">
      <w:pPr>
        <w:autoSpaceDE w:val="0"/>
        <w:jc w:val="both"/>
        <w:rPr>
          <w:rFonts w:ascii="Arial" w:hAnsi="Arial" w:cs="Arial"/>
          <w:sz w:val="20"/>
          <w:szCs w:val="20"/>
        </w:rPr>
      </w:pPr>
      <w:r w:rsidRPr="00C70AD9">
        <w:rPr>
          <w:rFonts w:ascii="Arial" w:eastAsia="Arial" w:hAnsi="Arial" w:cs="Arial"/>
          <w:sz w:val="20"/>
          <w:szCs w:val="20"/>
        </w:rPr>
        <w:tab/>
        <w:t>e) dovážení sypkých materiálů v uzavřených nebo zakrytých autech</w:t>
      </w:r>
    </w:p>
    <w:p w:rsidR="00C70AD9" w:rsidRPr="00DC4B96" w:rsidRDefault="00C70AD9" w:rsidP="00C70AD9">
      <w:pPr>
        <w:autoSpaceDE w:val="0"/>
        <w:jc w:val="both"/>
        <w:rPr>
          <w:rFonts w:ascii="Arial" w:hAnsi="Arial" w:cs="Arial"/>
          <w:sz w:val="20"/>
          <w:szCs w:val="20"/>
        </w:rPr>
      </w:pPr>
    </w:p>
    <w:p w:rsidR="00C864DA" w:rsidRDefault="00DC4B96" w:rsidP="00C864DA">
      <w:pPr>
        <w:rPr>
          <w:rFonts w:ascii="Arial" w:hAnsi="Arial" w:cs="Arial"/>
          <w:sz w:val="20"/>
          <w:szCs w:val="20"/>
          <w:u w:val="single"/>
        </w:rPr>
      </w:pPr>
      <w:r w:rsidRPr="00DC4B96">
        <w:rPr>
          <w:rFonts w:ascii="Arial" w:hAnsi="Arial" w:cs="Arial"/>
          <w:sz w:val="20"/>
          <w:szCs w:val="20"/>
        </w:rPr>
        <w:t xml:space="preserve">j) </w:t>
      </w:r>
      <w:r w:rsidRPr="00C70AD9">
        <w:rPr>
          <w:rFonts w:ascii="Arial" w:hAnsi="Arial" w:cs="Arial"/>
          <w:sz w:val="20"/>
          <w:szCs w:val="20"/>
          <w:u w:val="single"/>
        </w:rPr>
        <w:t>zásady bezpečnosti a ochrany zdraví při práci na</w:t>
      </w:r>
      <w:r w:rsidR="00DF478D" w:rsidRPr="00C70AD9">
        <w:rPr>
          <w:rFonts w:ascii="Arial" w:hAnsi="Arial" w:cs="Arial"/>
          <w:sz w:val="20"/>
          <w:szCs w:val="20"/>
          <w:u w:val="single"/>
        </w:rPr>
        <w:t xml:space="preserve"> </w:t>
      </w:r>
      <w:r w:rsidRPr="00C70AD9">
        <w:rPr>
          <w:rFonts w:ascii="Arial" w:hAnsi="Arial" w:cs="Arial"/>
          <w:sz w:val="20"/>
          <w:szCs w:val="20"/>
          <w:u w:val="single"/>
        </w:rPr>
        <w:t xml:space="preserve">staveništi, posouzení potřeby koordinátora bezpečnosti a ochrany zdraví při práci podle jiných </w:t>
      </w:r>
      <w:r w:rsidR="00C864DA" w:rsidRPr="00C70AD9">
        <w:rPr>
          <w:rFonts w:ascii="Arial" w:hAnsi="Arial" w:cs="Arial"/>
          <w:sz w:val="20"/>
          <w:szCs w:val="20"/>
          <w:u w:val="single"/>
        </w:rPr>
        <w:t>právních předpisů</w:t>
      </w:r>
    </w:p>
    <w:p w:rsidR="00C70AD9" w:rsidRPr="00DE58ED" w:rsidRDefault="00DE58ED" w:rsidP="00DE58ED">
      <w:pPr>
        <w:ind w:left="705"/>
        <w:jc w:val="both"/>
        <w:rPr>
          <w:rFonts w:ascii="Arial" w:eastAsia="Arial" w:hAnsi="Arial" w:cs="Arial"/>
          <w:sz w:val="20"/>
          <w:szCs w:val="20"/>
        </w:rPr>
      </w:pPr>
      <w:r w:rsidRPr="00DE58ED">
        <w:rPr>
          <w:rFonts w:ascii="Arial" w:eastAsia="Arial" w:hAnsi="Arial" w:cs="Arial"/>
          <w:sz w:val="20"/>
          <w:szCs w:val="20"/>
        </w:rPr>
        <w:t xml:space="preserve">Realizací stavby bude pověřena stavební firma s živnostenským oprávněním na činnosti spojené s výstavbou. Firma bude vybrána na základě výběrového řízení a bude povinna spolupracovat s koordinátorem BOZP, pokud bude na stavbě působit. Do prostoru stavby budou mít povolen vstup pouze osoby způsobilé k výkonu stavebních prací a osoby proškolené. Všechny osoby, pohybující se v prostoru stavby budou povinně vybaveny bezpečnostními pomůckami. </w:t>
      </w:r>
    </w:p>
    <w:p w:rsidR="00DC4B96" w:rsidRPr="00DC4B96" w:rsidRDefault="00DC4B96" w:rsidP="00C864DA">
      <w:pPr>
        <w:rPr>
          <w:rFonts w:ascii="Arial" w:hAnsi="Arial" w:cs="Arial"/>
          <w:sz w:val="20"/>
          <w:szCs w:val="20"/>
        </w:rPr>
      </w:pPr>
      <w:r w:rsidRPr="00DC4B96">
        <w:rPr>
          <w:rFonts w:ascii="Arial" w:hAnsi="Arial" w:cs="Arial"/>
          <w:sz w:val="20"/>
          <w:szCs w:val="20"/>
        </w:rPr>
        <w:t xml:space="preserve"> </w:t>
      </w:r>
    </w:p>
    <w:p w:rsidR="00C864DA" w:rsidRPr="00DE58ED" w:rsidRDefault="00DC4B96" w:rsidP="00C864DA">
      <w:pPr>
        <w:rPr>
          <w:rFonts w:ascii="Arial" w:hAnsi="Arial" w:cs="Arial"/>
          <w:sz w:val="20"/>
          <w:szCs w:val="20"/>
          <w:u w:val="single"/>
        </w:rPr>
      </w:pPr>
      <w:r w:rsidRPr="00DC4B96">
        <w:rPr>
          <w:rFonts w:ascii="Arial" w:hAnsi="Arial" w:cs="Arial"/>
          <w:sz w:val="20"/>
          <w:szCs w:val="20"/>
        </w:rPr>
        <w:t xml:space="preserve">k) </w:t>
      </w:r>
      <w:r w:rsidRPr="00DE58ED">
        <w:rPr>
          <w:rFonts w:ascii="Arial" w:hAnsi="Arial" w:cs="Arial"/>
          <w:sz w:val="20"/>
          <w:szCs w:val="20"/>
          <w:u w:val="single"/>
        </w:rPr>
        <w:t>úpravy pro bezbariérové užív</w:t>
      </w:r>
      <w:r w:rsidR="00C864DA" w:rsidRPr="00DE58ED">
        <w:rPr>
          <w:rFonts w:ascii="Arial" w:hAnsi="Arial" w:cs="Arial"/>
          <w:sz w:val="20"/>
          <w:szCs w:val="20"/>
          <w:u w:val="single"/>
        </w:rPr>
        <w:t>ání výstavbou dotčených staveb</w:t>
      </w:r>
    </w:p>
    <w:p w:rsidR="00DE58ED" w:rsidRPr="00DE58ED" w:rsidRDefault="00DE58ED" w:rsidP="00DE58ED">
      <w:pPr>
        <w:ind w:left="708"/>
        <w:jc w:val="both"/>
        <w:rPr>
          <w:rFonts w:ascii="Arial" w:hAnsi="Arial" w:cs="Arial"/>
          <w:b/>
          <w:bCs/>
          <w:sz w:val="20"/>
          <w:szCs w:val="20"/>
        </w:rPr>
      </w:pPr>
      <w:r w:rsidRPr="00DE58ED">
        <w:rPr>
          <w:rFonts w:ascii="Arial" w:eastAsia="Arial" w:hAnsi="Arial" w:cs="Arial"/>
          <w:sz w:val="20"/>
          <w:szCs w:val="20"/>
        </w:rPr>
        <w:t xml:space="preserve">Vzhledem k umístění stavby se žádná </w:t>
      </w:r>
      <w:r w:rsidR="00814D8A">
        <w:rPr>
          <w:rFonts w:ascii="Arial" w:eastAsia="Arial" w:hAnsi="Arial" w:cs="Arial"/>
          <w:sz w:val="20"/>
          <w:szCs w:val="20"/>
        </w:rPr>
        <w:t xml:space="preserve">zvláštní </w:t>
      </w:r>
      <w:r w:rsidRPr="00DE58ED">
        <w:rPr>
          <w:rFonts w:ascii="Arial" w:eastAsia="Arial" w:hAnsi="Arial" w:cs="Arial"/>
          <w:sz w:val="20"/>
          <w:szCs w:val="20"/>
        </w:rPr>
        <w:t xml:space="preserve">opatření pro osoby s omezeným pohybem </w:t>
      </w:r>
      <w:r w:rsidR="00814D8A">
        <w:rPr>
          <w:rFonts w:ascii="Arial" w:eastAsia="Arial" w:hAnsi="Arial" w:cs="Arial"/>
          <w:sz w:val="20"/>
          <w:szCs w:val="20"/>
        </w:rPr>
        <w:t>nepředpokládají, kromě zajištění průchodu kolem oplocení staveniště k bezbariérovému vstup</w:t>
      </w:r>
      <w:r w:rsidR="00B657F5">
        <w:rPr>
          <w:rFonts w:ascii="Arial" w:eastAsia="Arial" w:hAnsi="Arial" w:cs="Arial"/>
          <w:sz w:val="20"/>
          <w:szCs w:val="20"/>
        </w:rPr>
        <w:t>u</w:t>
      </w:r>
      <w:r w:rsidR="00814D8A">
        <w:rPr>
          <w:rFonts w:ascii="Arial" w:eastAsia="Arial" w:hAnsi="Arial" w:cs="Arial"/>
          <w:sz w:val="20"/>
          <w:szCs w:val="20"/>
        </w:rPr>
        <w:t xml:space="preserve"> do přednáškového sálu.</w:t>
      </w:r>
    </w:p>
    <w:p w:rsidR="00C864DA" w:rsidRPr="00DC4B96" w:rsidRDefault="00C864DA" w:rsidP="00C864DA">
      <w:pPr>
        <w:rPr>
          <w:rFonts w:ascii="Arial" w:hAnsi="Arial" w:cs="Arial"/>
          <w:sz w:val="20"/>
          <w:szCs w:val="20"/>
        </w:rPr>
      </w:pPr>
    </w:p>
    <w:p w:rsidR="00C864DA" w:rsidRDefault="00DC4B96" w:rsidP="00C864DA">
      <w:pPr>
        <w:rPr>
          <w:rFonts w:ascii="Arial" w:hAnsi="Arial" w:cs="Arial"/>
          <w:sz w:val="20"/>
          <w:szCs w:val="20"/>
          <w:u w:val="single"/>
        </w:rPr>
      </w:pPr>
      <w:r w:rsidRPr="00DC4B96">
        <w:rPr>
          <w:rFonts w:ascii="Arial" w:hAnsi="Arial" w:cs="Arial"/>
          <w:sz w:val="20"/>
          <w:szCs w:val="20"/>
        </w:rPr>
        <w:t xml:space="preserve">l) </w:t>
      </w:r>
      <w:r w:rsidRPr="00DE58ED">
        <w:rPr>
          <w:rFonts w:ascii="Arial" w:hAnsi="Arial" w:cs="Arial"/>
          <w:sz w:val="20"/>
          <w:szCs w:val="20"/>
          <w:u w:val="single"/>
        </w:rPr>
        <w:t>zásady p</w:t>
      </w:r>
      <w:r w:rsidR="00C864DA" w:rsidRPr="00DE58ED">
        <w:rPr>
          <w:rFonts w:ascii="Arial" w:hAnsi="Arial" w:cs="Arial"/>
          <w:sz w:val="20"/>
          <w:szCs w:val="20"/>
          <w:u w:val="single"/>
        </w:rPr>
        <w:t>ro dopravní inženýrská opatření</w:t>
      </w:r>
    </w:p>
    <w:p w:rsidR="00DE58ED" w:rsidRPr="00DE58ED" w:rsidRDefault="00DE58ED" w:rsidP="00C864DA">
      <w:pPr>
        <w:rPr>
          <w:rFonts w:ascii="Arial" w:hAnsi="Arial" w:cs="Arial"/>
          <w:sz w:val="20"/>
          <w:szCs w:val="20"/>
        </w:rPr>
      </w:pPr>
      <w:r>
        <w:rPr>
          <w:rFonts w:ascii="Arial" w:hAnsi="Arial" w:cs="Arial"/>
          <w:sz w:val="20"/>
          <w:szCs w:val="20"/>
        </w:rPr>
        <w:tab/>
        <w:t>Nepřepokládají se.</w:t>
      </w:r>
    </w:p>
    <w:p w:rsidR="00DC4B96" w:rsidRPr="00DC4B96" w:rsidRDefault="00DC4B96" w:rsidP="00C864DA">
      <w:pPr>
        <w:rPr>
          <w:rFonts w:ascii="Arial" w:hAnsi="Arial" w:cs="Arial"/>
          <w:sz w:val="20"/>
          <w:szCs w:val="20"/>
        </w:rPr>
      </w:pPr>
      <w:r w:rsidRPr="00DC4B96">
        <w:rPr>
          <w:rFonts w:ascii="Arial" w:hAnsi="Arial" w:cs="Arial"/>
          <w:sz w:val="20"/>
          <w:szCs w:val="20"/>
        </w:rPr>
        <w:t xml:space="preserve"> </w:t>
      </w:r>
    </w:p>
    <w:p w:rsidR="00DE58ED" w:rsidRDefault="00DC4B96" w:rsidP="00C864DA">
      <w:pPr>
        <w:rPr>
          <w:rFonts w:ascii="Arial" w:hAnsi="Arial" w:cs="Arial"/>
          <w:sz w:val="20"/>
          <w:szCs w:val="20"/>
        </w:rPr>
      </w:pPr>
      <w:r w:rsidRPr="00DC4B96">
        <w:rPr>
          <w:rFonts w:ascii="Arial" w:hAnsi="Arial" w:cs="Arial"/>
          <w:sz w:val="20"/>
          <w:szCs w:val="20"/>
        </w:rPr>
        <w:t xml:space="preserve">m) </w:t>
      </w:r>
      <w:r w:rsidRPr="00814D8A">
        <w:rPr>
          <w:rFonts w:ascii="Arial" w:hAnsi="Arial" w:cs="Arial"/>
          <w:sz w:val="20"/>
          <w:szCs w:val="20"/>
          <w:u w:val="single"/>
        </w:rPr>
        <w:t>stanovení speciálních podmínek pro provádění stavb</w:t>
      </w:r>
      <w:r w:rsidR="00663C8E" w:rsidRPr="00814D8A">
        <w:rPr>
          <w:rFonts w:ascii="Arial" w:hAnsi="Arial" w:cs="Arial"/>
          <w:sz w:val="20"/>
          <w:szCs w:val="20"/>
          <w:u w:val="single"/>
        </w:rPr>
        <w:t>y</w:t>
      </w:r>
      <w:r w:rsidR="00663C8E">
        <w:rPr>
          <w:rFonts w:ascii="Arial" w:hAnsi="Arial" w:cs="Arial"/>
          <w:sz w:val="20"/>
          <w:szCs w:val="20"/>
        </w:rPr>
        <w:t xml:space="preserve"> </w:t>
      </w:r>
    </w:p>
    <w:p w:rsidR="00C864DA" w:rsidRDefault="00663C8E" w:rsidP="00C864DA">
      <w:pPr>
        <w:rPr>
          <w:rFonts w:ascii="Arial" w:hAnsi="Arial" w:cs="Arial"/>
          <w:sz w:val="20"/>
          <w:szCs w:val="20"/>
        </w:rPr>
      </w:pPr>
      <w:r>
        <w:rPr>
          <w:rFonts w:ascii="Arial" w:hAnsi="Arial" w:cs="Arial"/>
          <w:sz w:val="20"/>
          <w:szCs w:val="20"/>
        </w:rPr>
        <w:t xml:space="preserve">(provádění stavby za provozu, </w:t>
      </w:r>
      <w:r w:rsidR="00DC4B96" w:rsidRPr="00DC4B96">
        <w:rPr>
          <w:rFonts w:ascii="Arial" w:hAnsi="Arial" w:cs="Arial"/>
          <w:sz w:val="20"/>
          <w:szCs w:val="20"/>
        </w:rPr>
        <w:t>opatření proti účinkům vnějšího prostředí při výstavbě apod.)</w:t>
      </w:r>
    </w:p>
    <w:p w:rsidR="00814D8A" w:rsidRDefault="00DE58ED" w:rsidP="00814D8A">
      <w:pPr>
        <w:ind w:left="705"/>
        <w:jc w:val="both"/>
        <w:rPr>
          <w:b/>
          <w:bCs/>
        </w:rPr>
      </w:pPr>
      <w:r>
        <w:rPr>
          <w:rFonts w:ascii="Arial" w:hAnsi="Arial" w:cs="Arial"/>
          <w:sz w:val="20"/>
          <w:szCs w:val="20"/>
        </w:rPr>
        <w:t xml:space="preserve">Stávající objekt zázemí pro výchovně vzdělávací činnost bude během provádění stavby (kromě vlastní prodejny) v plném provozu. Tomu je třeba přizpůsobit </w:t>
      </w:r>
      <w:r w:rsidR="00814D8A">
        <w:rPr>
          <w:rFonts w:ascii="Arial" w:hAnsi="Arial" w:cs="Arial"/>
          <w:sz w:val="20"/>
          <w:szCs w:val="20"/>
        </w:rPr>
        <w:t>oplocení staveniště a celkovou koordinaci výstavb</w:t>
      </w:r>
      <w:r w:rsidR="00814D8A" w:rsidRPr="00814D8A">
        <w:rPr>
          <w:rFonts w:ascii="Arial" w:hAnsi="Arial" w:cs="Arial"/>
          <w:sz w:val="20"/>
          <w:szCs w:val="20"/>
        </w:rPr>
        <w:t xml:space="preserve">y. </w:t>
      </w:r>
      <w:r w:rsidR="00814D8A" w:rsidRPr="00814D8A">
        <w:rPr>
          <w:rFonts w:ascii="Arial" w:eastAsia="Arial" w:hAnsi="Arial" w:cs="Arial"/>
          <w:sz w:val="20"/>
          <w:szCs w:val="20"/>
        </w:rPr>
        <w:t>Speciální opatření proti účinkům vnějšího prostředí nejsou zapotřebí (kromě běžné ochrany rozestavěné stavby proti dešti).</w:t>
      </w:r>
    </w:p>
    <w:p w:rsidR="00DC4B96" w:rsidRPr="00DC4B96" w:rsidRDefault="00DC4B96" w:rsidP="00C864DA">
      <w:pPr>
        <w:rPr>
          <w:rFonts w:ascii="Arial" w:hAnsi="Arial" w:cs="Arial"/>
          <w:sz w:val="20"/>
          <w:szCs w:val="20"/>
        </w:rPr>
      </w:pPr>
    </w:p>
    <w:p w:rsidR="00C864DA" w:rsidRDefault="00DC4B96" w:rsidP="00C864DA">
      <w:pPr>
        <w:rPr>
          <w:rFonts w:ascii="Arial" w:hAnsi="Arial" w:cs="Arial"/>
          <w:sz w:val="20"/>
          <w:szCs w:val="20"/>
        </w:rPr>
      </w:pPr>
      <w:r w:rsidRPr="00DC4B96">
        <w:rPr>
          <w:rFonts w:ascii="Arial" w:hAnsi="Arial" w:cs="Arial"/>
          <w:sz w:val="20"/>
          <w:szCs w:val="20"/>
        </w:rPr>
        <w:t xml:space="preserve">n) </w:t>
      </w:r>
      <w:r w:rsidRPr="00814D8A">
        <w:rPr>
          <w:rFonts w:ascii="Arial" w:hAnsi="Arial" w:cs="Arial"/>
          <w:sz w:val="20"/>
          <w:szCs w:val="20"/>
          <w:u w:val="single"/>
        </w:rPr>
        <w:t>postup výstavby, rozhodující dílčí termíny</w:t>
      </w:r>
    </w:p>
    <w:p w:rsidR="00DC4B96" w:rsidRPr="00DC4B96" w:rsidRDefault="00814D8A" w:rsidP="00C864DA">
      <w:pPr>
        <w:rPr>
          <w:rFonts w:ascii="Arial" w:hAnsi="Arial" w:cs="Arial"/>
          <w:sz w:val="20"/>
          <w:szCs w:val="20"/>
        </w:rPr>
      </w:pPr>
      <w:r>
        <w:rPr>
          <w:rFonts w:ascii="Arial" w:hAnsi="Arial" w:cs="Arial"/>
          <w:sz w:val="20"/>
          <w:szCs w:val="20"/>
        </w:rPr>
        <w:tab/>
        <w:t>Předpokládaná lhůta výstavby je cca 6 měsíců, dílčí termíny nejsou stanoveny.</w:t>
      </w:r>
    </w:p>
    <w:p w:rsidR="00020E54" w:rsidRDefault="00020E54" w:rsidP="00020E54">
      <w:pPr>
        <w:rPr>
          <w:rFonts w:ascii="Arial" w:hAnsi="Arial" w:cs="Arial"/>
          <w:sz w:val="20"/>
          <w:szCs w:val="20"/>
        </w:rPr>
      </w:pPr>
    </w:p>
    <w:p w:rsidR="00804AFF" w:rsidRDefault="00804AFF" w:rsidP="00020E54">
      <w:pPr>
        <w:rPr>
          <w:rFonts w:ascii="Arial" w:hAnsi="Arial" w:cs="Arial"/>
          <w:sz w:val="20"/>
          <w:szCs w:val="20"/>
        </w:rPr>
      </w:pPr>
    </w:p>
    <w:p w:rsidR="00804AFF" w:rsidRDefault="00804AFF" w:rsidP="00020E54">
      <w:pPr>
        <w:rPr>
          <w:rFonts w:ascii="Arial" w:hAnsi="Arial" w:cs="Arial"/>
          <w:sz w:val="20"/>
          <w:szCs w:val="20"/>
        </w:rPr>
      </w:pPr>
    </w:p>
    <w:p w:rsidR="00804AFF" w:rsidRPr="00297847" w:rsidRDefault="00804AFF" w:rsidP="00804AFF">
      <w:pPr>
        <w:jc w:val="both"/>
        <w:rPr>
          <w:rFonts w:ascii="Arial" w:hAnsi="Arial" w:cs="Arial"/>
          <w:bCs/>
          <w:color w:val="000000"/>
          <w:sz w:val="20"/>
          <w:szCs w:val="20"/>
        </w:rPr>
      </w:pPr>
      <w:r w:rsidRPr="00297847">
        <w:rPr>
          <w:rFonts w:ascii="Arial" w:hAnsi="Arial" w:cs="Arial"/>
          <w:bCs/>
          <w:color w:val="000000"/>
          <w:sz w:val="20"/>
          <w:szCs w:val="20"/>
        </w:rPr>
        <w:t xml:space="preserve">V Praze, </w:t>
      </w:r>
      <w:r>
        <w:rPr>
          <w:rFonts w:ascii="Arial" w:hAnsi="Arial" w:cs="Arial"/>
          <w:bCs/>
          <w:color w:val="000000"/>
          <w:sz w:val="20"/>
          <w:szCs w:val="20"/>
        </w:rPr>
        <w:t>8/2016</w:t>
      </w:r>
      <w:r w:rsidRPr="00297847">
        <w:rPr>
          <w:rFonts w:ascii="Arial" w:hAnsi="Arial" w:cs="Arial"/>
          <w:bCs/>
          <w:color w:val="000000"/>
          <w:sz w:val="20"/>
          <w:szCs w:val="20"/>
        </w:rPr>
        <w:t>, AP ATELIER, Jiří Trčka</w:t>
      </w:r>
    </w:p>
    <w:p w:rsidR="00804AFF" w:rsidRPr="00DC4B96" w:rsidRDefault="00804AFF" w:rsidP="00020E54">
      <w:pPr>
        <w:rPr>
          <w:rFonts w:ascii="Arial" w:hAnsi="Arial" w:cs="Arial"/>
          <w:sz w:val="20"/>
          <w:szCs w:val="20"/>
        </w:rPr>
      </w:pPr>
    </w:p>
    <w:sectPr w:rsidR="00804AFF" w:rsidRPr="00DC4B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F6408"/>
    <w:multiLevelType w:val="hybridMultilevel"/>
    <w:tmpl w:val="BE3202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862CF0"/>
    <w:multiLevelType w:val="hybridMultilevel"/>
    <w:tmpl w:val="676E85D0"/>
    <w:lvl w:ilvl="0" w:tplc="04050001">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 w15:restartNumberingAfterBreak="0">
    <w:nsid w:val="17A965D8"/>
    <w:multiLevelType w:val="hybridMultilevel"/>
    <w:tmpl w:val="B420D584"/>
    <w:lvl w:ilvl="0" w:tplc="C34610A4">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FB14939"/>
    <w:multiLevelType w:val="hybridMultilevel"/>
    <w:tmpl w:val="80722532"/>
    <w:lvl w:ilvl="0" w:tplc="04050001">
      <w:start w:val="1"/>
      <w:numFmt w:val="bullet"/>
      <w:lvlText w:val=""/>
      <w:lvlJc w:val="left"/>
      <w:pPr>
        <w:ind w:left="720" w:hanging="360"/>
      </w:pPr>
      <w:rPr>
        <w:rFonts w:ascii="Symbol" w:hAnsi="Symbol" w:hint="default"/>
      </w:rPr>
    </w:lvl>
    <w:lvl w:ilvl="1" w:tplc="6FF0A552">
      <w:numFmt w:val="bullet"/>
      <w:lvlText w:val="-"/>
      <w:lvlJc w:val="left"/>
      <w:pPr>
        <w:ind w:left="1440" w:hanging="360"/>
      </w:pPr>
      <w:rPr>
        <w:rFonts w:ascii="Times New Roman" w:eastAsiaTheme="minorHAnsi"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D6338B5"/>
    <w:multiLevelType w:val="hybridMultilevel"/>
    <w:tmpl w:val="6BECD5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E6D2D49"/>
    <w:multiLevelType w:val="hybridMultilevel"/>
    <w:tmpl w:val="6EC2916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5371797"/>
    <w:multiLevelType w:val="hybridMultilevel"/>
    <w:tmpl w:val="81F883E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F6C01E8"/>
    <w:multiLevelType w:val="hybridMultilevel"/>
    <w:tmpl w:val="9364D3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2214721"/>
    <w:multiLevelType w:val="hybridMultilevel"/>
    <w:tmpl w:val="5B7C26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F3E7377"/>
    <w:multiLevelType w:val="hybridMultilevel"/>
    <w:tmpl w:val="E8BE5CF4"/>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0" w15:restartNumberingAfterBreak="0">
    <w:nsid w:val="6F9D3A15"/>
    <w:multiLevelType w:val="hybridMultilevel"/>
    <w:tmpl w:val="766C86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3D20E91"/>
    <w:multiLevelType w:val="hybridMultilevel"/>
    <w:tmpl w:val="F2147BF2"/>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2" w15:restartNumberingAfterBreak="0">
    <w:nsid w:val="7CC27DE4"/>
    <w:multiLevelType w:val="hybridMultilevel"/>
    <w:tmpl w:val="EF565192"/>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num w:numId="1">
    <w:abstractNumId w:val="9"/>
  </w:num>
  <w:num w:numId="2">
    <w:abstractNumId w:val="1"/>
  </w:num>
  <w:num w:numId="3">
    <w:abstractNumId w:val="7"/>
  </w:num>
  <w:num w:numId="4">
    <w:abstractNumId w:val="11"/>
  </w:num>
  <w:num w:numId="5">
    <w:abstractNumId w:val="0"/>
  </w:num>
  <w:num w:numId="6">
    <w:abstractNumId w:val="2"/>
  </w:num>
  <w:num w:numId="7">
    <w:abstractNumId w:val="4"/>
  </w:num>
  <w:num w:numId="8">
    <w:abstractNumId w:val="6"/>
  </w:num>
  <w:num w:numId="9">
    <w:abstractNumId w:val="8"/>
  </w:num>
  <w:num w:numId="10">
    <w:abstractNumId w:val="10"/>
  </w:num>
  <w:num w:numId="11">
    <w:abstractNumId w:val="5"/>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E54"/>
    <w:rsid w:val="00020E54"/>
    <w:rsid w:val="00022380"/>
    <w:rsid w:val="00085B1A"/>
    <w:rsid w:val="000903AB"/>
    <w:rsid w:val="000E0D71"/>
    <w:rsid w:val="000F2133"/>
    <w:rsid w:val="00111A18"/>
    <w:rsid w:val="00121C79"/>
    <w:rsid w:val="00130B04"/>
    <w:rsid w:val="0013761A"/>
    <w:rsid w:val="001441D6"/>
    <w:rsid w:val="001A0AE5"/>
    <w:rsid w:val="001B0455"/>
    <w:rsid w:val="001B4874"/>
    <w:rsid w:val="001F69C1"/>
    <w:rsid w:val="00215EF9"/>
    <w:rsid w:val="00254FA4"/>
    <w:rsid w:val="00270585"/>
    <w:rsid w:val="00281B68"/>
    <w:rsid w:val="00283A13"/>
    <w:rsid w:val="002A635C"/>
    <w:rsid w:val="002A6DE2"/>
    <w:rsid w:val="002B602E"/>
    <w:rsid w:val="002C489F"/>
    <w:rsid w:val="002E301A"/>
    <w:rsid w:val="003000B5"/>
    <w:rsid w:val="003145E7"/>
    <w:rsid w:val="0032313E"/>
    <w:rsid w:val="00352BF4"/>
    <w:rsid w:val="003644E3"/>
    <w:rsid w:val="00364BFC"/>
    <w:rsid w:val="003721B3"/>
    <w:rsid w:val="003722D9"/>
    <w:rsid w:val="0038009B"/>
    <w:rsid w:val="003848FE"/>
    <w:rsid w:val="003A263F"/>
    <w:rsid w:val="003F3F44"/>
    <w:rsid w:val="00404670"/>
    <w:rsid w:val="00426601"/>
    <w:rsid w:val="004335EB"/>
    <w:rsid w:val="004555A6"/>
    <w:rsid w:val="0046461E"/>
    <w:rsid w:val="00477C34"/>
    <w:rsid w:val="004862A6"/>
    <w:rsid w:val="00487C22"/>
    <w:rsid w:val="00492826"/>
    <w:rsid w:val="004A4668"/>
    <w:rsid w:val="004B57F6"/>
    <w:rsid w:val="004D3C4E"/>
    <w:rsid w:val="004E3123"/>
    <w:rsid w:val="004F5647"/>
    <w:rsid w:val="004F61BB"/>
    <w:rsid w:val="00511055"/>
    <w:rsid w:val="00547EF6"/>
    <w:rsid w:val="00567F58"/>
    <w:rsid w:val="0057256C"/>
    <w:rsid w:val="00580C1A"/>
    <w:rsid w:val="005A7A78"/>
    <w:rsid w:val="005D413C"/>
    <w:rsid w:val="005E0946"/>
    <w:rsid w:val="005E6886"/>
    <w:rsid w:val="00613B55"/>
    <w:rsid w:val="00616B8A"/>
    <w:rsid w:val="00641524"/>
    <w:rsid w:val="00663C8E"/>
    <w:rsid w:val="00675268"/>
    <w:rsid w:val="006A141D"/>
    <w:rsid w:val="006B189D"/>
    <w:rsid w:val="006B5BB7"/>
    <w:rsid w:val="006E0934"/>
    <w:rsid w:val="007060DB"/>
    <w:rsid w:val="00707A95"/>
    <w:rsid w:val="00767636"/>
    <w:rsid w:val="007739B8"/>
    <w:rsid w:val="007826E0"/>
    <w:rsid w:val="007A61A5"/>
    <w:rsid w:val="007C1E91"/>
    <w:rsid w:val="007C539E"/>
    <w:rsid w:val="007F7A21"/>
    <w:rsid w:val="00804AFF"/>
    <w:rsid w:val="00814D8A"/>
    <w:rsid w:val="00815CA7"/>
    <w:rsid w:val="008237C7"/>
    <w:rsid w:val="00832A9D"/>
    <w:rsid w:val="008444C1"/>
    <w:rsid w:val="00844ED2"/>
    <w:rsid w:val="00866841"/>
    <w:rsid w:val="00874BC7"/>
    <w:rsid w:val="008834EA"/>
    <w:rsid w:val="008968D6"/>
    <w:rsid w:val="008C5E1C"/>
    <w:rsid w:val="008F1A09"/>
    <w:rsid w:val="0093190F"/>
    <w:rsid w:val="0093272D"/>
    <w:rsid w:val="0094135B"/>
    <w:rsid w:val="00957331"/>
    <w:rsid w:val="00962207"/>
    <w:rsid w:val="00966972"/>
    <w:rsid w:val="009735F0"/>
    <w:rsid w:val="00973FAF"/>
    <w:rsid w:val="00994E3C"/>
    <w:rsid w:val="009B3110"/>
    <w:rsid w:val="00A166B4"/>
    <w:rsid w:val="00A31CDF"/>
    <w:rsid w:val="00A34540"/>
    <w:rsid w:val="00A45923"/>
    <w:rsid w:val="00A77243"/>
    <w:rsid w:val="00AA48E6"/>
    <w:rsid w:val="00AA7A83"/>
    <w:rsid w:val="00AB497B"/>
    <w:rsid w:val="00AE65B5"/>
    <w:rsid w:val="00B07CA5"/>
    <w:rsid w:val="00B4147F"/>
    <w:rsid w:val="00B6135D"/>
    <w:rsid w:val="00B648E2"/>
    <w:rsid w:val="00B657F5"/>
    <w:rsid w:val="00B772E3"/>
    <w:rsid w:val="00B80484"/>
    <w:rsid w:val="00B91C0E"/>
    <w:rsid w:val="00BA2C6C"/>
    <w:rsid w:val="00BA6EEF"/>
    <w:rsid w:val="00BB2220"/>
    <w:rsid w:val="00BC3D03"/>
    <w:rsid w:val="00BD3ED7"/>
    <w:rsid w:val="00BF20EE"/>
    <w:rsid w:val="00BF490C"/>
    <w:rsid w:val="00C02665"/>
    <w:rsid w:val="00C1794E"/>
    <w:rsid w:val="00C2078A"/>
    <w:rsid w:val="00C40503"/>
    <w:rsid w:val="00C40619"/>
    <w:rsid w:val="00C54387"/>
    <w:rsid w:val="00C643C8"/>
    <w:rsid w:val="00C70AD9"/>
    <w:rsid w:val="00C808EA"/>
    <w:rsid w:val="00C864DA"/>
    <w:rsid w:val="00CA4806"/>
    <w:rsid w:val="00CA6FDC"/>
    <w:rsid w:val="00CB0C9C"/>
    <w:rsid w:val="00CB595A"/>
    <w:rsid w:val="00CC2A18"/>
    <w:rsid w:val="00CD782F"/>
    <w:rsid w:val="00CF1CFE"/>
    <w:rsid w:val="00CF2F94"/>
    <w:rsid w:val="00D117DD"/>
    <w:rsid w:val="00D1714B"/>
    <w:rsid w:val="00D24E9F"/>
    <w:rsid w:val="00D312F7"/>
    <w:rsid w:val="00D32C30"/>
    <w:rsid w:val="00D339B8"/>
    <w:rsid w:val="00D52F76"/>
    <w:rsid w:val="00D56318"/>
    <w:rsid w:val="00D70CEE"/>
    <w:rsid w:val="00D7358A"/>
    <w:rsid w:val="00DA5915"/>
    <w:rsid w:val="00DB42A9"/>
    <w:rsid w:val="00DC2C42"/>
    <w:rsid w:val="00DC4B96"/>
    <w:rsid w:val="00DD640F"/>
    <w:rsid w:val="00DE58ED"/>
    <w:rsid w:val="00DF478D"/>
    <w:rsid w:val="00E109C3"/>
    <w:rsid w:val="00E23BDC"/>
    <w:rsid w:val="00E33D7F"/>
    <w:rsid w:val="00E356BD"/>
    <w:rsid w:val="00E46894"/>
    <w:rsid w:val="00E5139F"/>
    <w:rsid w:val="00E72659"/>
    <w:rsid w:val="00E86EBA"/>
    <w:rsid w:val="00ED2812"/>
    <w:rsid w:val="00ED3AD3"/>
    <w:rsid w:val="00ED494C"/>
    <w:rsid w:val="00EE7094"/>
    <w:rsid w:val="00F05DA3"/>
    <w:rsid w:val="00F14889"/>
    <w:rsid w:val="00F20CAD"/>
    <w:rsid w:val="00F30959"/>
    <w:rsid w:val="00F9535B"/>
    <w:rsid w:val="00FA2C3A"/>
    <w:rsid w:val="00FA7BD1"/>
    <w:rsid w:val="00FC2F99"/>
    <w:rsid w:val="00FC4AAE"/>
    <w:rsid w:val="00FE43F6"/>
    <w:rsid w:val="00FF576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88628C-F084-4736-B8D2-2AFE14F9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16B8A"/>
    <w:pPr>
      <w:spacing w:after="0" w:line="240" w:lineRule="auto"/>
    </w:pPr>
    <w:rPr>
      <w:rFonts w:ascii="Calibri" w:eastAsia="Times New Roman" w:hAnsi="Calibri" w:cs="Times New Roman"/>
      <w:lang w:eastAsia="cs-CZ"/>
    </w:rPr>
  </w:style>
  <w:style w:type="paragraph" w:styleId="Nadpis3">
    <w:name w:val="heading 3"/>
    <w:basedOn w:val="Normln"/>
    <w:link w:val="Nadpis3Char"/>
    <w:uiPriority w:val="9"/>
    <w:qFormat/>
    <w:rsid w:val="00767636"/>
    <w:pPr>
      <w:spacing w:before="100" w:beforeAutospacing="1" w:after="100" w:afterAutospacing="1"/>
      <w:outlineLvl w:val="2"/>
    </w:pPr>
    <w:rPr>
      <w:rFonts w:ascii="Times New Roman" w:hAnsi="Times New Roman"/>
      <w:b/>
      <w:bCs/>
      <w:sz w:val="27"/>
      <w:szCs w:val="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85B1A"/>
    <w:pPr>
      <w:ind w:left="720"/>
      <w:contextualSpacing/>
    </w:pPr>
  </w:style>
  <w:style w:type="character" w:styleId="Hypertextovodkaz">
    <w:name w:val="Hyperlink"/>
    <w:basedOn w:val="Standardnpsmoodstavce"/>
    <w:uiPriority w:val="99"/>
    <w:unhideWhenUsed/>
    <w:rsid w:val="00AB497B"/>
    <w:rPr>
      <w:color w:val="0000FF"/>
      <w:u w:val="single"/>
    </w:rPr>
  </w:style>
  <w:style w:type="paragraph" w:styleId="Normlnweb">
    <w:name w:val="Normal (Web)"/>
    <w:basedOn w:val="Normln"/>
    <w:uiPriority w:val="99"/>
    <w:semiHidden/>
    <w:unhideWhenUsed/>
    <w:rsid w:val="00AB497B"/>
    <w:pPr>
      <w:spacing w:before="100" w:beforeAutospacing="1" w:after="100" w:afterAutospacing="1"/>
    </w:pPr>
    <w:rPr>
      <w:rFonts w:ascii="Times New Roman" w:hAnsi="Times New Roman"/>
      <w:sz w:val="24"/>
      <w:szCs w:val="24"/>
    </w:rPr>
  </w:style>
  <w:style w:type="character" w:customStyle="1" w:styleId="ata11y">
    <w:name w:val="at_a11y"/>
    <w:basedOn w:val="Standardnpsmoodstavce"/>
    <w:rsid w:val="00AB497B"/>
  </w:style>
  <w:style w:type="character" w:styleId="Siln">
    <w:name w:val="Strong"/>
    <w:basedOn w:val="Standardnpsmoodstavce"/>
    <w:uiPriority w:val="22"/>
    <w:qFormat/>
    <w:rsid w:val="00AB497B"/>
    <w:rPr>
      <w:b/>
      <w:bCs/>
    </w:rPr>
  </w:style>
  <w:style w:type="character" w:customStyle="1" w:styleId="Nadpis3Char">
    <w:name w:val="Nadpis 3 Char"/>
    <w:basedOn w:val="Standardnpsmoodstavce"/>
    <w:link w:val="Nadpis3"/>
    <w:uiPriority w:val="9"/>
    <w:rsid w:val="00767636"/>
    <w:rPr>
      <w:rFonts w:ascii="Times New Roman" w:eastAsia="Times New Roman" w:hAnsi="Times New Roman" w:cs="Times New Roman"/>
      <w:b/>
      <w:bCs/>
      <w:sz w:val="27"/>
      <w:szCs w:val="27"/>
      <w:lang w:eastAsia="cs-CZ"/>
    </w:rPr>
  </w:style>
  <w:style w:type="paragraph" w:customStyle="1" w:styleId="TPOOdstavec">
    <w:name w:val="TPO Odstavec"/>
    <w:basedOn w:val="Normln"/>
    <w:rsid w:val="008444C1"/>
    <w:pPr>
      <w:widowControl w:val="0"/>
      <w:suppressAutoHyphens/>
      <w:jc w:val="both"/>
    </w:pPr>
    <w:rPr>
      <w:rFonts w:ascii="Times New Roman" w:hAnsi="Times New Roman"/>
      <w:kern w:val="1"/>
      <w:sz w:val="24"/>
      <w:szCs w:val="24"/>
      <w:lang w:eastAsia="hi-IN" w:bidi="hi-IN"/>
    </w:rPr>
  </w:style>
  <w:style w:type="character" w:customStyle="1" w:styleId="Odkaznakoment2">
    <w:name w:val="Odkaz na komentář2"/>
    <w:rsid w:val="00F30959"/>
    <w:rPr>
      <w:sz w:val="16"/>
      <w:szCs w:val="16"/>
    </w:rPr>
  </w:style>
  <w:style w:type="character" w:customStyle="1" w:styleId="KARnormalTunChar">
    <w:name w:val="KAR_normal_Tučné Char"/>
    <w:rsid w:val="00F30959"/>
    <w:rPr>
      <w:rFonts w:ascii="Arial" w:hAnsi="Arial" w:cs="Arial"/>
      <w:b/>
      <w:bCs/>
      <w:sz w:val="22"/>
      <w:lang w:val="cs-CZ" w:eastAsia="ar-SA" w:bidi="ar-SA"/>
    </w:rPr>
  </w:style>
  <w:style w:type="paragraph" w:styleId="Zkladntextodsazen">
    <w:name w:val="Body Text Indent"/>
    <w:basedOn w:val="Normln"/>
    <w:link w:val="ZkladntextodsazenChar"/>
    <w:semiHidden/>
    <w:rsid w:val="00966972"/>
    <w:pPr>
      <w:ind w:firstLine="567"/>
    </w:pPr>
    <w:rPr>
      <w:rFonts w:ascii="Arial" w:hAnsi="Arial"/>
      <w:sz w:val="24"/>
      <w:szCs w:val="20"/>
    </w:rPr>
  </w:style>
  <w:style w:type="character" w:customStyle="1" w:styleId="ZkladntextodsazenChar">
    <w:name w:val="Základní text odsazený Char"/>
    <w:basedOn w:val="Standardnpsmoodstavce"/>
    <w:link w:val="Zkladntextodsazen"/>
    <w:semiHidden/>
    <w:rsid w:val="00966972"/>
    <w:rPr>
      <w:rFonts w:ascii="Arial" w:eastAsia="Times New Roman" w:hAnsi="Arial" w:cs="Times New Roman"/>
      <w:sz w:val="24"/>
      <w:szCs w:val="20"/>
      <w:lang w:eastAsia="cs-CZ"/>
    </w:rPr>
  </w:style>
  <w:style w:type="paragraph" w:customStyle="1" w:styleId="Default">
    <w:name w:val="Default"/>
    <w:rsid w:val="00E5139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85013">
      <w:bodyDiv w:val="1"/>
      <w:marLeft w:val="0"/>
      <w:marRight w:val="0"/>
      <w:marTop w:val="0"/>
      <w:marBottom w:val="0"/>
      <w:divBdr>
        <w:top w:val="none" w:sz="0" w:space="0" w:color="auto"/>
        <w:left w:val="none" w:sz="0" w:space="0" w:color="auto"/>
        <w:bottom w:val="none" w:sz="0" w:space="0" w:color="auto"/>
        <w:right w:val="none" w:sz="0" w:space="0" w:color="auto"/>
      </w:divBdr>
      <w:divsChild>
        <w:div w:id="501895990">
          <w:marLeft w:val="0"/>
          <w:marRight w:val="0"/>
          <w:marTop w:val="0"/>
          <w:marBottom w:val="0"/>
          <w:divBdr>
            <w:top w:val="none" w:sz="0" w:space="0" w:color="auto"/>
            <w:left w:val="none" w:sz="0" w:space="0" w:color="auto"/>
            <w:bottom w:val="none" w:sz="0" w:space="0" w:color="auto"/>
            <w:right w:val="none" w:sz="0" w:space="0" w:color="auto"/>
          </w:divBdr>
          <w:divsChild>
            <w:div w:id="1906180307">
              <w:marLeft w:val="0"/>
              <w:marRight w:val="0"/>
              <w:marTop w:val="0"/>
              <w:marBottom w:val="0"/>
              <w:divBdr>
                <w:top w:val="none" w:sz="0" w:space="0" w:color="auto"/>
                <w:left w:val="none" w:sz="0" w:space="0" w:color="auto"/>
                <w:bottom w:val="none" w:sz="0" w:space="0" w:color="auto"/>
                <w:right w:val="none" w:sz="0" w:space="0" w:color="auto"/>
              </w:divBdr>
              <w:divsChild>
                <w:div w:id="41956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17963">
          <w:marLeft w:val="0"/>
          <w:marRight w:val="0"/>
          <w:marTop w:val="0"/>
          <w:marBottom w:val="0"/>
          <w:divBdr>
            <w:top w:val="none" w:sz="0" w:space="0" w:color="auto"/>
            <w:left w:val="none" w:sz="0" w:space="0" w:color="auto"/>
            <w:bottom w:val="none" w:sz="0" w:space="0" w:color="auto"/>
            <w:right w:val="none" w:sz="0" w:space="0" w:color="auto"/>
          </w:divBdr>
        </w:div>
        <w:div w:id="1867716436">
          <w:marLeft w:val="0"/>
          <w:marRight w:val="0"/>
          <w:marTop w:val="0"/>
          <w:marBottom w:val="0"/>
          <w:divBdr>
            <w:top w:val="none" w:sz="0" w:space="0" w:color="auto"/>
            <w:left w:val="none" w:sz="0" w:space="0" w:color="auto"/>
            <w:bottom w:val="none" w:sz="0" w:space="0" w:color="auto"/>
            <w:right w:val="none" w:sz="0" w:space="0" w:color="auto"/>
          </w:divBdr>
        </w:div>
        <w:div w:id="2119790067">
          <w:marLeft w:val="0"/>
          <w:marRight w:val="0"/>
          <w:marTop w:val="0"/>
          <w:marBottom w:val="0"/>
          <w:divBdr>
            <w:top w:val="none" w:sz="0" w:space="0" w:color="auto"/>
            <w:left w:val="none" w:sz="0" w:space="0" w:color="auto"/>
            <w:bottom w:val="none" w:sz="0" w:space="0" w:color="auto"/>
            <w:right w:val="none" w:sz="0" w:space="0" w:color="auto"/>
          </w:divBdr>
        </w:div>
        <w:div w:id="1011227797">
          <w:marLeft w:val="0"/>
          <w:marRight w:val="0"/>
          <w:marTop w:val="0"/>
          <w:marBottom w:val="0"/>
          <w:divBdr>
            <w:top w:val="none" w:sz="0" w:space="0" w:color="auto"/>
            <w:left w:val="none" w:sz="0" w:space="0" w:color="auto"/>
            <w:bottom w:val="none" w:sz="0" w:space="0" w:color="auto"/>
            <w:right w:val="none" w:sz="0" w:space="0" w:color="auto"/>
          </w:divBdr>
        </w:div>
        <w:div w:id="526139791">
          <w:marLeft w:val="0"/>
          <w:marRight w:val="0"/>
          <w:marTop w:val="0"/>
          <w:marBottom w:val="0"/>
          <w:divBdr>
            <w:top w:val="none" w:sz="0" w:space="0" w:color="auto"/>
            <w:left w:val="none" w:sz="0" w:space="0" w:color="auto"/>
            <w:bottom w:val="none" w:sz="0" w:space="0" w:color="auto"/>
            <w:right w:val="none" w:sz="0" w:space="0" w:color="auto"/>
          </w:divBdr>
        </w:div>
        <w:div w:id="797915196">
          <w:marLeft w:val="0"/>
          <w:marRight w:val="0"/>
          <w:marTop w:val="0"/>
          <w:marBottom w:val="0"/>
          <w:divBdr>
            <w:top w:val="none" w:sz="0" w:space="0" w:color="auto"/>
            <w:left w:val="none" w:sz="0" w:space="0" w:color="auto"/>
            <w:bottom w:val="none" w:sz="0" w:space="0" w:color="auto"/>
            <w:right w:val="none" w:sz="0" w:space="0" w:color="auto"/>
          </w:divBdr>
        </w:div>
        <w:div w:id="2026439287">
          <w:marLeft w:val="0"/>
          <w:marRight w:val="0"/>
          <w:marTop w:val="0"/>
          <w:marBottom w:val="0"/>
          <w:divBdr>
            <w:top w:val="none" w:sz="0" w:space="0" w:color="auto"/>
            <w:left w:val="none" w:sz="0" w:space="0" w:color="auto"/>
            <w:bottom w:val="none" w:sz="0" w:space="0" w:color="auto"/>
            <w:right w:val="none" w:sz="0" w:space="0" w:color="auto"/>
          </w:divBdr>
        </w:div>
        <w:div w:id="283389643">
          <w:marLeft w:val="0"/>
          <w:marRight w:val="0"/>
          <w:marTop w:val="0"/>
          <w:marBottom w:val="0"/>
          <w:divBdr>
            <w:top w:val="none" w:sz="0" w:space="0" w:color="auto"/>
            <w:left w:val="none" w:sz="0" w:space="0" w:color="auto"/>
            <w:bottom w:val="none" w:sz="0" w:space="0" w:color="auto"/>
            <w:right w:val="none" w:sz="0" w:space="0" w:color="auto"/>
          </w:divBdr>
        </w:div>
        <w:div w:id="1156072899">
          <w:marLeft w:val="0"/>
          <w:marRight w:val="0"/>
          <w:marTop w:val="0"/>
          <w:marBottom w:val="0"/>
          <w:divBdr>
            <w:top w:val="none" w:sz="0" w:space="0" w:color="auto"/>
            <w:left w:val="none" w:sz="0" w:space="0" w:color="auto"/>
            <w:bottom w:val="none" w:sz="0" w:space="0" w:color="auto"/>
            <w:right w:val="none" w:sz="0" w:space="0" w:color="auto"/>
          </w:divBdr>
        </w:div>
        <w:div w:id="1887376890">
          <w:marLeft w:val="0"/>
          <w:marRight w:val="0"/>
          <w:marTop w:val="0"/>
          <w:marBottom w:val="0"/>
          <w:divBdr>
            <w:top w:val="none" w:sz="0" w:space="0" w:color="auto"/>
            <w:left w:val="none" w:sz="0" w:space="0" w:color="auto"/>
            <w:bottom w:val="none" w:sz="0" w:space="0" w:color="auto"/>
            <w:right w:val="none" w:sz="0" w:space="0" w:color="auto"/>
          </w:divBdr>
        </w:div>
        <w:div w:id="564485703">
          <w:marLeft w:val="0"/>
          <w:marRight w:val="0"/>
          <w:marTop w:val="0"/>
          <w:marBottom w:val="0"/>
          <w:divBdr>
            <w:top w:val="none" w:sz="0" w:space="0" w:color="auto"/>
            <w:left w:val="none" w:sz="0" w:space="0" w:color="auto"/>
            <w:bottom w:val="none" w:sz="0" w:space="0" w:color="auto"/>
            <w:right w:val="none" w:sz="0" w:space="0" w:color="auto"/>
          </w:divBdr>
        </w:div>
        <w:div w:id="1820222590">
          <w:marLeft w:val="0"/>
          <w:marRight w:val="0"/>
          <w:marTop w:val="0"/>
          <w:marBottom w:val="0"/>
          <w:divBdr>
            <w:top w:val="none" w:sz="0" w:space="0" w:color="auto"/>
            <w:left w:val="none" w:sz="0" w:space="0" w:color="auto"/>
            <w:bottom w:val="none" w:sz="0" w:space="0" w:color="auto"/>
            <w:right w:val="none" w:sz="0" w:space="0" w:color="auto"/>
          </w:divBdr>
        </w:div>
        <w:div w:id="1612972683">
          <w:marLeft w:val="0"/>
          <w:marRight w:val="0"/>
          <w:marTop w:val="0"/>
          <w:marBottom w:val="0"/>
          <w:divBdr>
            <w:top w:val="none" w:sz="0" w:space="0" w:color="auto"/>
            <w:left w:val="none" w:sz="0" w:space="0" w:color="auto"/>
            <w:bottom w:val="none" w:sz="0" w:space="0" w:color="auto"/>
            <w:right w:val="none" w:sz="0" w:space="0" w:color="auto"/>
          </w:divBdr>
        </w:div>
        <w:div w:id="334721958">
          <w:marLeft w:val="0"/>
          <w:marRight w:val="0"/>
          <w:marTop w:val="0"/>
          <w:marBottom w:val="0"/>
          <w:divBdr>
            <w:top w:val="none" w:sz="0" w:space="0" w:color="auto"/>
            <w:left w:val="none" w:sz="0" w:space="0" w:color="auto"/>
            <w:bottom w:val="none" w:sz="0" w:space="0" w:color="auto"/>
            <w:right w:val="none" w:sz="0" w:space="0" w:color="auto"/>
          </w:divBdr>
        </w:div>
        <w:div w:id="1152873316">
          <w:marLeft w:val="0"/>
          <w:marRight w:val="0"/>
          <w:marTop w:val="0"/>
          <w:marBottom w:val="0"/>
          <w:divBdr>
            <w:top w:val="none" w:sz="0" w:space="0" w:color="auto"/>
            <w:left w:val="none" w:sz="0" w:space="0" w:color="auto"/>
            <w:bottom w:val="none" w:sz="0" w:space="0" w:color="auto"/>
            <w:right w:val="none" w:sz="0" w:space="0" w:color="auto"/>
          </w:divBdr>
        </w:div>
        <w:div w:id="2049334629">
          <w:marLeft w:val="0"/>
          <w:marRight w:val="0"/>
          <w:marTop w:val="0"/>
          <w:marBottom w:val="0"/>
          <w:divBdr>
            <w:top w:val="none" w:sz="0" w:space="0" w:color="auto"/>
            <w:left w:val="none" w:sz="0" w:space="0" w:color="auto"/>
            <w:bottom w:val="none" w:sz="0" w:space="0" w:color="auto"/>
            <w:right w:val="none" w:sz="0" w:space="0" w:color="auto"/>
          </w:divBdr>
        </w:div>
        <w:div w:id="321660976">
          <w:marLeft w:val="0"/>
          <w:marRight w:val="0"/>
          <w:marTop w:val="0"/>
          <w:marBottom w:val="0"/>
          <w:divBdr>
            <w:top w:val="none" w:sz="0" w:space="0" w:color="auto"/>
            <w:left w:val="none" w:sz="0" w:space="0" w:color="auto"/>
            <w:bottom w:val="none" w:sz="0" w:space="0" w:color="auto"/>
            <w:right w:val="none" w:sz="0" w:space="0" w:color="auto"/>
          </w:divBdr>
        </w:div>
        <w:div w:id="1326742362">
          <w:marLeft w:val="0"/>
          <w:marRight w:val="0"/>
          <w:marTop w:val="0"/>
          <w:marBottom w:val="0"/>
          <w:divBdr>
            <w:top w:val="none" w:sz="0" w:space="0" w:color="auto"/>
            <w:left w:val="none" w:sz="0" w:space="0" w:color="auto"/>
            <w:bottom w:val="none" w:sz="0" w:space="0" w:color="auto"/>
            <w:right w:val="none" w:sz="0" w:space="0" w:color="auto"/>
          </w:divBdr>
        </w:div>
        <w:div w:id="1698585119">
          <w:marLeft w:val="0"/>
          <w:marRight w:val="0"/>
          <w:marTop w:val="0"/>
          <w:marBottom w:val="0"/>
          <w:divBdr>
            <w:top w:val="none" w:sz="0" w:space="0" w:color="auto"/>
            <w:left w:val="none" w:sz="0" w:space="0" w:color="auto"/>
            <w:bottom w:val="none" w:sz="0" w:space="0" w:color="auto"/>
            <w:right w:val="none" w:sz="0" w:space="0" w:color="auto"/>
          </w:divBdr>
        </w:div>
        <w:div w:id="2064982483">
          <w:marLeft w:val="0"/>
          <w:marRight w:val="0"/>
          <w:marTop w:val="0"/>
          <w:marBottom w:val="0"/>
          <w:divBdr>
            <w:top w:val="none" w:sz="0" w:space="0" w:color="auto"/>
            <w:left w:val="none" w:sz="0" w:space="0" w:color="auto"/>
            <w:bottom w:val="none" w:sz="0" w:space="0" w:color="auto"/>
            <w:right w:val="none" w:sz="0" w:space="0" w:color="auto"/>
          </w:divBdr>
        </w:div>
        <w:div w:id="996491737">
          <w:marLeft w:val="0"/>
          <w:marRight w:val="0"/>
          <w:marTop w:val="0"/>
          <w:marBottom w:val="0"/>
          <w:divBdr>
            <w:top w:val="none" w:sz="0" w:space="0" w:color="auto"/>
            <w:left w:val="none" w:sz="0" w:space="0" w:color="auto"/>
            <w:bottom w:val="none" w:sz="0" w:space="0" w:color="auto"/>
            <w:right w:val="none" w:sz="0" w:space="0" w:color="auto"/>
          </w:divBdr>
        </w:div>
        <w:div w:id="1016884240">
          <w:marLeft w:val="0"/>
          <w:marRight w:val="0"/>
          <w:marTop w:val="0"/>
          <w:marBottom w:val="0"/>
          <w:divBdr>
            <w:top w:val="none" w:sz="0" w:space="0" w:color="auto"/>
            <w:left w:val="none" w:sz="0" w:space="0" w:color="auto"/>
            <w:bottom w:val="none" w:sz="0" w:space="0" w:color="auto"/>
            <w:right w:val="none" w:sz="0" w:space="0" w:color="auto"/>
          </w:divBdr>
        </w:div>
        <w:div w:id="1534341058">
          <w:marLeft w:val="0"/>
          <w:marRight w:val="0"/>
          <w:marTop w:val="0"/>
          <w:marBottom w:val="0"/>
          <w:divBdr>
            <w:top w:val="none" w:sz="0" w:space="0" w:color="auto"/>
            <w:left w:val="none" w:sz="0" w:space="0" w:color="auto"/>
            <w:bottom w:val="none" w:sz="0" w:space="0" w:color="auto"/>
            <w:right w:val="none" w:sz="0" w:space="0" w:color="auto"/>
          </w:divBdr>
        </w:div>
        <w:div w:id="756749551">
          <w:marLeft w:val="0"/>
          <w:marRight w:val="0"/>
          <w:marTop w:val="0"/>
          <w:marBottom w:val="0"/>
          <w:divBdr>
            <w:top w:val="none" w:sz="0" w:space="0" w:color="auto"/>
            <w:left w:val="none" w:sz="0" w:space="0" w:color="auto"/>
            <w:bottom w:val="none" w:sz="0" w:space="0" w:color="auto"/>
            <w:right w:val="none" w:sz="0" w:space="0" w:color="auto"/>
          </w:divBdr>
        </w:div>
        <w:div w:id="280958143">
          <w:marLeft w:val="0"/>
          <w:marRight w:val="0"/>
          <w:marTop w:val="0"/>
          <w:marBottom w:val="0"/>
          <w:divBdr>
            <w:top w:val="none" w:sz="0" w:space="0" w:color="auto"/>
            <w:left w:val="none" w:sz="0" w:space="0" w:color="auto"/>
            <w:bottom w:val="none" w:sz="0" w:space="0" w:color="auto"/>
            <w:right w:val="none" w:sz="0" w:space="0" w:color="auto"/>
          </w:divBdr>
        </w:div>
        <w:div w:id="1626227653">
          <w:marLeft w:val="0"/>
          <w:marRight w:val="0"/>
          <w:marTop w:val="0"/>
          <w:marBottom w:val="0"/>
          <w:divBdr>
            <w:top w:val="none" w:sz="0" w:space="0" w:color="auto"/>
            <w:left w:val="none" w:sz="0" w:space="0" w:color="auto"/>
            <w:bottom w:val="none" w:sz="0" w:space="0" w:color="auto"/>
            <w:right w:val="none" w:sz="0" w:space="0" w:color="auto"/>
          </w:divBdr>
        </w:div>
        <w:div w:id="1874993999">
          <w:marLeft w:val="0"/>
          <w:marRight w:val="0"/>
          <w:marTop w:val="0"/>
          <w:marBottom w:val="0"/>
          <w:divBdr>
            <w:top w:val="none" w:sz="0" w:space="0" w:color="auto"/>
            <w:left w:val="none" w:sz="0" w:space="0" w:color="auto"/>
            <w:bottom w:val="none" w:sz="0" w:space="0" w:color="auto"/>
            <w:right w:val="none" w:sz="0" w:space="0" w:color="auto"/>
          </w:divBdr>
        </w:div>
        <w:div w:id="603613224">
          <w:marLeft w:val="0"/>
          <w:marRight w:val="0"/>
          <w:marTop w:val="0"/>
          <w:marBottom w:val="0"/>
          <w:divBdr>
            <w:top w:val="none" w:sz="0" w:space="0" w:color="auto"/>
            <w:left w:val="none" w:sz="0" w:space="0" w:color="auto"/>
            <w:bottom w:val="none" w:sz="0" w:space="0" w:color="auto"/>
            <w:right w:val="none" w:sz="0" w:space="0" w:color="auto"/>
          </w:divBdr>
        </w:div>
        <w:div w:id="1715348669">
          <w:marLeft w:val="0"/>
          <w:marRight w:val="0"/>
          <w:marTop w:val="0"/>
          <w:marBottom w:val="0"/>
          <w:divBdr>
            <w:top w:val="none" w:sz="0" w:space="0" w:color="auto"/>
            <w:left w:val="none" w:sz="0" w:space="0" w:color="auto"/>
            <w:bottom w:val="none" w:sz="0" w:space="0" w:color="auto"/>
            <w:right w:val="none" w:sz="0" w:space="0" w:color="auto"/>
          </w:divBdr>
        </w:div>
        <w:div w:id="2040011130">
          <w:marLeft w:val="0"/>
          <w:marRight w:val="0"/>
          <w:marTop w:val="0"/>
          <w:marBottom w:val="0"/>
          <w:divBdr>
            <w:top w:val="none" w:sz="0" w:space="0" w:color="auto"/>
            <w:left w:val="none" w:sz="0" w:space="0" w:color="auto"/>
            <w:bottom w:val="none" w:sz="0" w:space="0" w:color="auto"/>
            <w:right w:val="none" w:sz="0" w:space="0" w:color="auto"/>
          </w:divBdr>
        </w:div>
        <w:div w:id="1699237352">
          <w:marLeft w:val="0"/>
          <w:marRight w:val="0"/>
          <w:marTop w:val="0"/>
          <w:marBottom w:val="0"/>
          <w:divBdr>
            <w:top w:val="none" w:sz="0" w:space="0" w:color="auto"/>
            <w:left w:val="none" w:sz="0" w:space="0" w:color="auto"/>
            <w:bottom w:val="none" w:sz="0" w:space="0" w:color="auto"/>
            <w:right w:val="none" w:sz="0" w:space="0" w:color="auto"/>
          </w:divBdr>
        </w:div>
        <w:div w:id="1511527288">
          <w:marLeft w:val="0"/>
          <w:marRight w:val="0"/>
          <w:marTop w:val="0"/>
          <w:marBottom w:val="0"/>
          <w:divBdr>
            <w:top w:val="none" w:sz="0" w:space="0" w:color="auto"/>
            <w:left w:val="none" w:sz="0" w:space="0" w:color="auto"/>
            <w:bottom w:val="none" w:sz="0" w:space="0" w:color="auto"/>
            <w:right w:val="none" w:sz="0" w:space="0" w:color="auto"/>
          </w:divBdr>
        </w:div>
        <w:div w:id="2032534985">
          <w:marLeft w:val="0"/>
          <w:marRight w:val="0"/>
          <w:marTop w:val="0"/>
          <w:marBottom w:val="0"/>
          <w:divBdr>
            <w:top w:val="none" w:sz="0" w:space="0" w:color="auto"/>
            <w:left w:val="none" w:sz="0" w:space="0" w:color="auto"/>
            <w:bottom w:val="none" w:sz="0" w:space="0" w:color="auto"/>
            <w:right w:val="none" w:sz="0" w:space="0" w:color="auto"/>
          </w:divBdr>
        </w:div>
        <w:div w:id="2125492336">
          <w:marLeft w:val="0"/>
          <w:marRight w:val="0"/>
          <w:marTop w:val="0"/>
          <w:marBottom w:val="0"/>
          <w:divBdr>
            <w:top w:val="none" w:sz="0" w:space="0" w:color="auto"/>
            <w:left w:val="none" w:sz="0" w:space="0" w:color="auto"/>
            <w:bottom w:val="none" w:sz="0" w:space="0" w:color="auto"/>
            <w:right w:val="none" w:sz="0" w:space="0" w:color="auto"/>
          </w:divBdr>
        </w:div>
        <w:div w:id="255987649">
          <w:marLeft w:val="0"/>
          <w:marRight w:val="0"/>
          <w:marTop w:val="0"/>
          <w:marBottom w:val="0"/>
          <w:divBdr>
            <w:top w:val="none" w:sz="0" w:space="0" w:color="auto"/>
            <w:left w:val="none" w:sz="0" w:space="0" w:color="auto"/>
            <w:bottom w:val="none" w:sz="0" w:space="0" w:color="auto"/>
            <w:right w:val="none" w:sz="0" w:space="0" w:color="auto"/>
          </w:divBdr>
        </w:div>
        <w:div w:id="1722829016">
          <w:marLeft w:val="0"/>
          <w:marRight w:val="0"/>
          <w:marTop w:val="0"/>
          <w:marBottom w:val="0"/>
          <w:divBdr>
            <w:top w:val="none" w:sz="0" w:space="0" w:color="auto"/>
            <w:left w:val="none" w:sz="0" w:space="0" w:color="auto"/>
            <w:bottom w:val="none" w:sz="0" w:space="0" w:color="auto"/>
            <w:right w:val="none" w:sz="0" w:space="0" w:color="auto"/>
          </w:divBdr>
        </w:div>
        <w:div w:id="676620293">
          <w:marLeft w:val="0"/>
          <w:marRight w:val="0"/>
          <w:marTop w:val="0"/>
          <w:marBottom w:val="0"/>
          <w:divBdr>
            <w:top w:val="none" w:sz="0" w:space="0" w:color="auto"/>
            <w:left w:val="none" w:sz="0" w:space="0" w:color="auto"/>
            <w:bottom w:val="none" w:sz="0" w:space="0" w:color="auto"/>
            <w:right w:val="none" w:sz="0" w:space="0" w:color="auto"/>
          </w:divBdr>
        </w:div>
        <w:div w:id="899052214">
          <w:marLeft w:val="0"/>
          <w:marRight w:val="0"/>
          <w:marTop w:val="0"/>
          <w:marBottom w:val="0"/>
          <w:divBdr>
            <w:top w:val="none" w:sz="0" w:space="0" w:color="auto"/>
            <w:left w:val="none" w:sz="0" w:space="0" w:color="auto"/>
            <w:bottom w:val="none" w:sz="0" w:space="0" w:color="auto"/>
            <w:right w:val="none" w:sz="0" w:space="0" w:color="auto"/>
          </w:divBdr>
        </w:div>
        <w:div w:id="1583485212">
          <w:marLeft w:val="0"/>
          <w:marRight w:val="0"/>
          <w:marTop w:val="0"/>
          <w:marBottom w:val="0"/>
          <w:divBdr>
            <w:top w:val="none" w:sz="0" w:space="0" w:color="auto"/>
            <w:left w:val="none" w:sz="0" w:space="0" w:color="auto"/>
            <w:bottom w:val="none" w:sz="0" w:space="0" w:color="auto"/>
            <w:right w:val="none" w:sz="0" w:space="0" w:color="auto"/>
          </w:divBdr>
        </w:div>
        <w:div w:id="1958219249">
          <w:marLeft w:val="0"/>
          <w:marRight w:val="0"/>
          <w:marTop w:val="0"/>
          <w:marBottom w:val="0"/>
          <w:divBdr>
            <w:top w:val="none" w:sz="0" w:space="0" w:color="auto"/>
            <w:left w:val="none" w:sz="0" w:space="0" w:color="auto"/>
            <w:bottom w:val="none" w:sz="0" w:space="0" w:color="auto"/>
            <w:right w:val="none" w:sz="0" w:space="0" w:color="auto"/>
          </w:divBdr>
        </w:div>
        <w:div w:id="1560748552">
          <w:marLeft w:val="0"/>
          <w:marRight w:val="0"/>
          <w:marTop w:val="0"/>
          <w:marBottom w:val="0"/>
          <w:divBdr>
            <w:top w:val="none" w:sz="0" w:space="0" w:color="auto"/>
            <w:left w:val="none" w:sz="0" w:space="0" w:color="auto"/>
            <w:bottom w:val="none" w:sz="0" w:space="0" w:color="auto"/>
            <w:right w:val="none" w:sz="0" w:space="0" w:color="auto"/>
          </w:divBdr>
        </w:div>
        <w:div w:id="320306490">
          <w:marLeft w:val="0"/>
          <w:marRight w:val="0"/>
          <w:marTop w:val="0"/>
          <w:marBottom w:val="0"/>
          <w:divBdr>
            <w:top w:val="none" w:sz="0" w:space="0" w:color="auto"/>
            <w:left w:val="none" w:sz="0" w:space="0" w:color="auto"/>
            <w:bottom w:val="none" w:sz="0" w:space="0" w:color="auto"/>
            <w:right w:val="none" w:sz="0" w:space="0" w:color="auto"/>
          </w:divBdr>
        </w:div>
        <w:div w:id="1202014837">
          <w:marLeft w:val="0"/>
          <w:marRight w:val="0"/>
          <w:marTop w:val="0"/>
          <w:marBottom w:val="0"/>
          <w:divBdr>
            <w:top w:val="none" w:sz="0" w:space="0" w:color="auto"/>
            <w:left w:val="none" w:sz="0" w:space="0" w:color="auto"/>
            <w:bottom w:val="none" w:sz="0" w:space="0" w:color="auto"/>
            <w:right w:val="none" w:sz="0" w:space="0" w:color="auto"/>
          </w:divBdr>
        </w:div>
        <w:div w:id="2100835051">
          <w:marLeft w:val="0"/>
          <w:marRight w:val="0"/>
          <w:marTop w:val="0"/>
          <w:marBottom w:val="0"/>
          <w:divBdr>
            <w:top w:val="none" w:sz="0" w:space="0" w:color="auto"/>
            <w:left w:val="none" w:sz="0" w:space="0" w:color="auto"/>
            <w:bottom w:val="none" w:sz="0" w:space="0" w:color="auto"/>
            <w:right w:val="none" w:sz="0" w:space="0" w:color="auto"/>
          </w:divBdr>
        </w:div>
        <w:div w:id="1707097033">
          <w:marLeft w:val="0"/>
          <w:marRight w:val="0"/>
          <w:marTop w:val="0"/>
          <w:marBottom w:val="0"/>
          <w:divBdr>
            <w:top w:val="none" w:sz="0" w:space="0" w:color="auto"/>
            <w:left w:val="none" w:sz="0" w:space="0" w:color="auto"/>
            <w:bottom w:val="none" w:sz="0" w:space="0" w:color="auto"/>
            <w:right w:val="none" w:sz="0" w:space="0" w:color="auto"/>
          </w:divBdr>
        </w:div>
        <w:div w:id="625162587">
          <w:marLeft w:val="0"/>
          <w:marRight w:val="0"/>
          <w:marTop w:val="0"/>
          <w:marBottom w:val="0"/>
          <w:divBdr>
            <w:top w:val="none" w:sz="0" w:space="0" w:color="auto"/>
            <w:left w:val="none" w:sz="0" w:space="0" w:color="auto"/>
            <w:bottom w:val="none" w:sz="0" w:space="0" w:color="auto"/>
            <w:right w:val="none" w:sz="0" w:space="0" w:color="auto"/>
          </w:divBdr>
        </w:div>
        <w:div w:id="2018120113">
          <w:marLeft w:val="0"/>
          <w:marRight w:val="0"/>
          <w:marTop w:val="0"/>
          <w:marBottom w:val="0"/>
          <w:divBdr>
            <w:top w:val="none" w:sz="0" w:space="0" w:color="auto"/>
            <w:left w:val="none" w:sz="0" w:space="0" w:color="auto"/>
            <w:bottom w:val="none" w:sz="0" w:space="0" w:color="auto"/>
            <w:right w:val="none" w:sz="0" w:space="0" w:color="auto"/>
          </w:divBdr>
        </w:div>
        <w:div w:id="1130827619">
          <w:marLeft w:val="0"/>
          <w:marRight w:val="0"/>
          <w:marTop w:val="0"/>
          <w:marBottom w:val="0"/>
          <w:divBdr>
            <w:top w:val="none" w:sz="0" w:space="0" w:color="auto"/>
            <w:left w:val="none" w:sz="0" w:space="0" w:color="auto"/>
            <w:bottom w:val="none" w:sz="0" w:space="0" w:color="auto"/>
            <w:right w:val="none" w:sz="0" w:space="0" w:color="auto"/>
          </w:divBdr>
        </w:div>
        <w:div w:id="1685521227">
          <w:marLeft w:val="0"/>
          <w:marRight w:val="0"/>
          <w:marTop w:val="0"/>
          <w:marBottom w:val="0"/>
          <w:divBdr>
            <w:top w:val="none" w:sz="0" w:space="0" w:color="auto"/>
            <w:left w:val="none" w:sz="0" w:space="0" w:color="auto"/>
            <w:bottom w:val="none" w:sz="0" w:space="0" w:color="auto"/>
            <w:right w:val="none" w:sz="0" w:space="0" w:color="auto"/>
          </w:divBdr>
        </w:div>
        <w:div w:id="1570190594">
          <w:marLeft w:val="0"/>
          <w:marRight w:val="0"/>
          <w:marTop w:val="0"/>
          <w:marBottom w:val="0"/>
          <w:divBdr>
            <w:top w:val="none" w:sz="0" w:space="0" w:color="auto"/>
            <w:left w:val="none" w:sz="0" w:space="0" w:color="auto"/>
            <w:bottom w:val="none" w:sz="0" w:space="0" w:color="auto"/>
            <w:right w:val="none" w:sz="0" w:space="0" w:color="auto"/>
          </w:divBdr>
        </w:div>
        <w:div w:id="932202335">
          <w:marLeft w:val="0"/>
          <w:marRight w:val="0"/>
          <w:marTop w:val="0"/>
          <w:marBottom w:val="0"/>
          <w:divBdr>
            <w:top w:val="none" w:sz="0" w:space="0" w:color="auto"/>
            <w:left w:val="none" w:sz="0" w:space="0" w:color="auto"/>
            <w:bottom w:val="none" w:sz="0" w:space="0" w:color="auto"/>
            <w:right w:val="none" w:sz="0" w:space="0" w:color="auto"/>
          </w:divBdr>
        </w:div>
        <w:div w:id="445075722">
          <w:marLeft w:val="0"/>
          <w:marRight w:val="0"/>
          <w:marTop w:val="0"/>
          <w:marBottom w:val="0"/>
          <w:divBdr>
            <w:top w:val="none" w:sz="0" w:space="0" w:color="auto"/>
            <w:left w:val="none" w:sz="0" w:space="0" w:color="auto"/>
            <w:bottom w:val="none" w:sz="0" w:space="0" w:color="auto"/>
            <w:right w:val="none" w:sz="0" w:space="0" w:color="auto"/>
          </w:divBdr>
        </w:div>
        <w:div w:id="2088266022">
          <w:marLeft w:val="0"/>
          <w:marRight w:val="0"/>
          <w:marTop w:val="0"/>
          <w:marBottom w:val="0"/>
          <w:divBdr>
            <w:top w:val="none" w:sz="0" w:space="0" w:color="auto"/>
            <w:left w:val="none" w:sz="0" w:space="0" w:color="auto"/>
            <w:bottom w:val="none" w:sz="0" w:space="0" w:color="auto"/>
            <w:right w:val="none" w:sz="0" w:space="0" w:color="auto"/>
          </w:divBdr>
        </w:div>
        <w:div w:id="179903694">
          <w:marLeft w:val="0"/>
          <w:marRight w:val="0"/>
          <w:marTop w:val="0"/>
          <w:marBottom w:val="0"/>
          <w:divBdr>
            <w:top w:val="none" w:sz="0" w:space="0" w:color="auto"/>
            <w:left w:val="none" w:sz="0" w:space="0" w:color="auto"/>
            <w:bottom w:val="none" w:sz="0" w:space="0" w:color="auto"/>
            <w:right w:val="none" w:sz="0" w:space="0" w:color="auto"/>
          </w:divBdr>
        </w:div>
        <w:div w:id="437650699">
          <w:marLeft w:val="0"/>
          <w:marRight w:val="0"/>
          <w:marTop w:val="0"/>
          <w:marBottom w:val="0"/>
          <w:divBdr>
            <w:top w:val="none" w:sz="0" w:space="0" w:color="auto"/>
            <w:left w:val="none" w:sz="0" w:space="0" w:color="auto"/>
            <w:bottom w:val="none" w:sz="0" w:space="0" w:color="auto"/>
            <w:right w:val="none" w:sz="0" w:space="0" w:color="auto"/>
          </w:divBdr>
        </w:div>
        <w:div w:id="1880778328">
          <w:marLeft w:val="0"/>
          <w:marRight w:val="0"/>
          <w:marTop w:val="0"/>
          <w:marBottom w:val="0"/>
          <w:divBdr>
            <w:top w:val="none" w:sz="0" w:space="0" w:color="auto"/>
            <w:left w:val="none" w:sz="0" w:space="0" w:color="auto"/>
            <w:bottom w:val="none" w:sz="0" w:space="0" w:color="auto"/>
            <w:right w:val="none" w:sz="0" w:space="0" w:color="auto"/>
          </w:divBdr>
        </w:div>
        <w:div w:id="1551069783">
          <w:marLeft w:val="0"/>
          <w:marRight w:val="0"/>
          <w:marTop w:val="0"/>
          <w:marBottom w:val="0"/>
          <w:divBdr>
            <w:top w:val="none" w:sz="0" w:space="0" w:color="auto"/>
            <w:left w:val="none" w:sz="0" w:space="0" w:color="auto"/>
            <w:bottom w:val="none" w:sz="0" w:space="0" w:color="auto"/>
            <w:right w:val="none" w:sz="0" w:space="0" w:color="auto"/>
          </w:divBdr>
        </w:div>
        <w:div w:id="600720453">
          <w:marLeft w:val="0"/>
          <w:marRight w:val="0"/>
          <w:marTop w:val="0"/>
          <w:marBottom w:val="0"/>
          <w:divBdr>
            <w:top w:val="none" w:sz="0" w:space="0" w:color="auto"/>
            <w:left w:val="none" w:sz="0" w:space="0" w:color="auto"/>
            <w:bottom w:val="none" w:sz="0" w:space="0" w:color="auto"/>
            <w:right w:val="none" w:sz="0" w:space="0" w:color="auto"/>
          </w:divBdr>
        </w:div>
        <w:div w:id="930627436">
          <w:marLeft w:val="0"/>
          <w:marRight w:val="0"/>
          <w:marTop w:val="0"/>
          <w:marBottom w:val="0"/>
          <w:divBdr>
            <w:top w:val="none" w:sz="0" w:space="0" w:color="auto"/>
            <w:left w:val="none" w:sz="0" w:space="0" w:color="auto"/>
            <w:bottom w:val="none" w:sz="0" w:space="0" w:color="auto"/>
            <w:right w:val="none" w:sz="0" w:space="0" w:color="auto"/>
          </w:divBdr>
        </w:div>
        <w:div w:id="796490049">
          <w:marLeft w:val="0"/>
          <w:marRight w:val="0"/>
          <w:marTop w:val="0"/>
          <w:marBottom w:val="0"/>
          <w:divBdr>
            <w:top w:val="none" w:sz="0" w:space="0" w:color="auto"/>
            <w:left w:val="none" w:sz="0" w:space="0" w:color="auto"/>
            <w:bottom w:val="none" w:sz="0" w:space="0" w:color="auto"/>
            <w:right w:val="none" w:sz="0" w:space="0" w:color="auto"/>
          </w:divBdr>
        </w:div>
        <w:div w:id="1511917102">
          <w:marLeft w:val="0"/>
          <w:marRight w:val="0"/>
          <w:marTop w:val="0"/>
          <w:marBottom w:val="0"/>
          <w:divBdr>
            <w:top w:val="none" w:sz="0" w:space="0" w:color="auto"/>
            <w:left w:val="none" w:sz="0" w:space="0" w:color="auto"/>
            <w:bottom w:val="none" w:sz="0" w:space="0" w:color="auto"/>
            <w:right w:val="none" w:sz="0" w:space="0" w:color="auto"/>
          </w:divBdr>
        </w:div>
        <w:div w:id="378432007">
          <w:marLeft w:val="0"/>
          <w:marRight w:val="0"/>
          <w:marTop w:val="0"/>
          <w:marBottom w:val="0"/>
          <w:divBdr>
            <w:top w:val="none" w:sz="0" w:space="0" w:color="auto"/>
            <w:left w:val="none" w:sz="0" w:space="0" w:color="auto"/>
            <w:bottom w:val="none" w:sz="0" w:space="0" w:color="auto"/>
            <w:right w:val="none" w:sz="0" w:space="0" w:color="auto"/>
          </w:divBdr>
        </w:div>
        <w:div w:id="667907936">
          <w:marLeft w:val="0"/>
          <w:marRight w:val="0"/>
          <w:marTop w:val="0"/>
          <w:marBottom w:val="0"/>
          <w:divBdr>
            <w:top w:val="none" w:sz="0" w:space="0" w:color="auto"/>
            <w:left w:val="none" w:sz="0" w:space="0" w:color="auto"/>
            <w:bottom w:val="none" w:sz="0" w:space="0" w:color="auto"/>
            <w:right w:val="none" w:sz="0" w:space="0" w:color="auto"/>
          </w:divBdr>
        </w:div>
        <w:div w:id="1458598786">
          <w:marLeft w:val="0"/>
          <w:marRight w:val="0"/>
          <w:marTop w:val="0"/>
          <w:marBottom w:val="0"/>
          <w:divBdr>
            <w:top w:val="none" w:sz="0" w:space="0" w:color="auto"/>
            <w:left w:val="none" w:sz="0" w:space="0" w:color="auto"/>
            <w:bottom w:val="none" w:sz="0" w:space="0" w:color="auto"/>
            <w:right w:val="none" w:sz="0" w:space="0" w:color="auto"/>
          </w:divBdr>
        </w:div>
        <w:div w:id="1777016582">
          <w:marLeft w:val="0"/>
          <w:marRight w:val="0"/>
          <w:marTop w:val="0"/>
          <w:marBottom w:val="0"/>
          <w:divBdr>
            <w:top w:val="none" w:sz="0" w:space="0" w:color="auto"/>
            <w:left w:val="none" w:sz="0" w:space="0" w:color="auto"/>
            <w:bottom w:val="none" w:sz="0" w:space="0" w:color="auto"/>
            <w:right w:val="none" w:sz="0" w:space="0" w:color="auto"/>
          </w:divBdr>
        </w:div>
        <w:div w:id="1232153448">
          <w:marLeft w:val="0"/>
          <w:marRight w:val="0"/>
          <w:marTop w:val="0"/>
          <w:marBottom w:val="0"/>
          <w:divBdr>
            <w:top w:val="none" w:sz="0" w:space="0" w:color="auto"/>
            <w:left w:val="none" w:sz="0" w:space="0" w:color="auto"/>
            <w:bottom w:val="none" w:sz="0" w:space="0" w:color="auto"/>
            <w:right w:val="none" w:sz="0" w:space="0" w:color="auto"/>
          </w:divBdr>
        </w:div>
        <w:div w:id="1330717763">
          <w:marLeft w:val="0"/>
          <w:marRight w:val="0"/>
          <w:marTop w:val="0"/>
          <w:marBottom w:val="0"/>
          <w:divBdr>
            <w:top w:val="none" w:sz="0" w:space="0" w:color="auto"/>
            <w:left w:val="none" w:sz="0" w:space="0" w:color="auto"/>
            <w:bottom w:val="none" w:sz="0" w:space="0" w:color="auto"/>
            <w:right w:val="none" w:sz="0" w:space="0" w:color="auto"/>
          </w:divBdr>
        </w:div>
        <w:div w:id="984968931">
          <w:marLeft w:val="0"/>
          <w:marRight w:val="0"/>
          <w:marTop w:val="0"/>
          <w:marBottom w:val="0"/>
          <w:divBdr>
            <w:top w:val="none" w:sz="0" w:space="0" w:color="auto"/>
            <w:left w:val="none" w:sz="0" w:space="0" w:color="auto"/>
            <w:bottom w:val="none" w:sz="0" w:space="0" w:color="auto"/>
            <w:right w:val="none" w:sz="0" w:space="0" w:color="auto"/>
          </w:divBdr>
        </w:div>
        <w:div w:id="389310066">
          <w:marLeft w:val="0"/>
          <w:marRight w:val="0"/>
          <w:marTop w:val="0"/>
          <w:marBottom w:val="0"/>
          <w:divBdr>
            <w:top w:val="none" w:sz="0" w:space="0" w:color="auto"/>
            <w:left w:val="none" w:sz="0" w:space="0" w:color="auto"/>
            <w:bottom w:val="none" w:sz="0" w:space="0" w:color="auto"/>
            <w:right w:val="none" w:sz="0" w:space="0" w:color="auto"/>
          </w:divBdr>
        </w:div>
        <w:div w:id="1479424002">
          <w:marLeft w:val="0"/>
          <w:marRight w:val="0"/>
          <w:marTop w:val="0"/>
          <w:marBottom w:val="0"/>
          <w:divBdr>
            <w:top w:val="none" w:sz="0" w:space="0" w:color="auto"/>
            <w:left w:val="none" w:sz="0" w:space="0" w:color="auto"/>
            <w:bottom w:val="none" w:sz="0" w:space="0" w:color="auto"/>
            <w:right w:val="none" w:sz="0" w:space="0" w:color="auto"/>
          </w:divBdr>
        </w:div>
        <w:div w:id="825557627">
          <w:marLeft w:val="0"/>
          <w:marRight w:val="0"/>
          <w:marTop w:val="0"/>
          <w:marBottom w:val="0"/>
          <w:divBdr>
            <w:top w:val="none" w:sz="0" w:space="0" w:color="auto"/>
            <w:left w:val="none" w:sz="0" w:space="0" w:color="auto"/>
            <w:bottom w:val="none" w:sz="0" w:space="0" w:color="auto"/>
            <w:right w:val="none" w:sz="0" w:space="0" w:color="auto"/>
          </w:divBdr>
        </w:div>
        <w:div w:id="877620324">
          <w:marLeft w:val="0"/>
          <w:marRight w:val="0"/>
          <w:marTop w:val="0"/>
          <w:marBottom w:val="0"/>
          <w:divBdr>
            <w:top w:val="none" w:sz="0" w:space="0" w:color="auto"/>
            <w:left w:val="none" w:sz="0" w:space="0" w:color="auto"/>
            <w:bottom w:val="none" w:sz="0" w:space="0" w:color="auto"/>
            <w:right w:val="none" w:sz="0" w:space="0" w:color="auto"/>
          </w:divBdr>
        </w:div>
        <w:div w:id="1511292290">
          <w:marLeft w:val="0"/>
          <w:marRight w:val="0"/>
          <w:marTop w:val="0"/>
          <w:marBottom w:val="0"/>
          <w:divBdr>
            <w:top w:val="none" w:sz="0" w:space="0" w:color="auto"/>
            <w:left w:val="none" w:sz="0" w:space="0" w:color="auto"/>
            <w:bottom w:val="none" w:sz="0" w:space="0" w:color="auto"/>
            <w:right w:val="none" w:sz="0" w:space="0" w:color="auto"/>
          </w:divBdr>
        </w:div>
        <w:div w:id="192570982">
          <w:marLeft w:val="0"/>
          <w:marRight w:val="0"/>
          <w:marTop w:val="0"/>
          <w:marBottom w:val="0"/>
          <w:divBdr>
            <w:top w:val="none" w:sz="0" w:space="0" w:color="auto"/>
            <w:left w:val="none" w:sz="0" w:space="0" w:color="auto"/>
            <w:bottom w:val="none" w:sz="0" w:space="0" w:color="auto"/>
            <w:right w:val="none" w:sz="0" w:space="0" w:color="auto"/>
          </w:divBdr>
        </w:div>
        <w:div w:id="2090541117">
          <w:marLeft w:val="0"/>
          <w:marRight w:val="0"/>
          <w:marTop w:val="0"/>
          <w:marBottom w:val="0"/>
          <w:divBdr>
            <w:top w:val="none" w:sz="0" w:space="0" w:color="auto"/>
            <w:left w:val="none" w:sz="0" w:space="0" w:color="auto"/>
            <w:bottom w:val="none" w:sz="0" w:space="0" w:color="auto"/>
            <w:right w:val="none" w:sz="0" w:space="0" w:color="auto"/>
          </w:divBdr>
        </w:div>
        <w:div w:id="1554538363">
          <w:marLeft w:val="0"/>
          <w:marRight w:val="0"/>
          <w:marTop w:val="0"/>
          <w:marBottom w:val="0"/>
          <w:divBdr>
            <w:top w:val="none" w:sz="0" w:space="0" w:color="auto"/>
            <w:left w:val="none" w:sz="0" w:space="0" w:color="auto"/>
            <w:bottom w:val="none" w:sz="0" w:space="0" w:color="auto"/>
            <w:right w:val="none" w:sz="0" w:space="0" w:color="auto"/>
          </w:divBdr>
        </w:div>
        <w:div w:id="671370716">
          <w:marLeft w:val="0"/>
          <w:marRight w:val="0"/>
          <w:marTop w:val="0"/>
          <w:marBottom w:val="0"/>
          <w:divBdr>
            <w:top w:val="none" w:sz="0" w:space="0" w:color="auto"/>
            <w:left w:val="none" w:sz="0" w:space="0" w:color="auto"/>
            <w:bottom w:val="none" w:sz="0" w:space="0" w:color="auto"/>
            <w:right w:val="none" w:sz="0" w:space="0" w:color="auto"/>
          </w:divBdr>
        </w:div>
        <w:div w:id="510221391">
          <w:marLeft w:val="0"/>
          <w:marRight w:val="0"/>
          <w:marTop w:val="0"/>
          <w:marBottom w:val="0"/>
          <w:divBdr>
            <w:top w:val="none" w:sz="0" w:space="0" w:color="auto"/>
            <w:left w:val="none" w:sz="0" w:space="0" w:color="auto"/>
            <w:bottom w:val="none" w:sz="0" w:space="0" w:color="auto"/>
            <w:right w:val="none" w:sz="0" w:space="0" w:color="auto"/>
          </w:divBdr>
        </w:div>
        <w:div w:id="1743479532">
          <w:marLeft w:val="0"/>
          <w:marRight w:val="0"/>
          <w:marTop w:val="0"/>
          <w:marBottom w:val="0"/>
          <w:divBdr>
            <w:top w:val="none" w:sz="0" w:space="0" w:color="auto"/>
            <w:left w:val="none" w:sz="0" w:space="0" w:color="auto"/>
            <w:bottom w:val="none" w:sz="0" w:space="0" w:color="auto"/>
            <w:right w:val="none" w:sz="0" w:space="0" w:color="auto"/>
          </w:divBdr>
        </w:div>
        <w:div w:id="739792850">
          <w:marLeft w:val="0"/>
          <w:marRight w:val="0"/>
          <w:marTop w:val="0"/>
          <w:marBottom w:val="0"/>
          <w:divBdr>
            <w:top w:val="none" w:sz="0" w:space="0" w:color="auto"/>
            <w:left w:val="none" w:sz="0" w:space="0" w:color="auto"/>
            <w:bottom w:val="none" w:sz="0" w:space="0" w:color="auto"/>
            <w:right w:val="none" w:sz="0" w:space="0" w:color="auto"/>
          </w:divBdr>
        </w:div>
        <w:div w:id="994457709">
          <w:marLeft w:val="0"/>
          <w:marRight w:val="0"/>
          <w:marTop w:val="0"/>
          <w:marBottom w:val="0"/>
          <w:divBdr>
            <w:top w:val="none" w:sz="0" w:space="0" w:color="auto"/>
            <w:left w:val="none" w:sz="0" w:space="0" w:color="auto"/>
            <w:bottom w:val="none" w:sz="0" w:space="0" w:color="auto"/>
            <w:right w:val="none" w:sz="0" w:space="0" w:color="auto"/>
          </w:divBdr>
        </w:div>
        <w:div w:id="987323779">
          <w:marLeft w:val="0"/>
          <w:marRight w:val="0"/>
          <w:marTop w:val="0"/>
          <w:marBottom w:val="0"/>
          <w:divBdr>
            <w:top w:val="none" w:sz="0" w:space="0" w:color="auto"/>
            <w:left w:val="none" w:sz="0" w:space="0" w:color="auto"/>
            <w:bottom w:val="none" w:sz="0" w:space="0" w:color="auto"/>
            <w:right w:val="none" w:sz="0" w:space="0" w:color="auto"/>
          </w:divBdr>
        </w:div>
        <w:div w:id="314338915">
          <w:marLeft w:val="0"/>
          <w:marRight w:val="0"/>
          <w:marTop w:val="0"/>
          <w:marBottom w:val="0"/>
          <w:divBdr>
            <w:top w:val="none" w:sz="0" w:space="0" w:color="auto"/>
            <w:left w:val="none" w:sz="0" w:space="0" w:color="auto"/>
            <w:bottom w:val="none" w:sz="0" w:space="0" w:color="auto"/>
            <w:right w:val="none" w:sz="0" w:space="0" w:color="auto"/>
          </w:divBdr>
        </w:div>
        <w:div w:id="1902056311">
          <w:marLeft w:val="0"/>
          <w:marRight w:val="0"/>
          <w:marTop w:val="0"/>
          <w:marBottom w:val="0"/>
          <w:divBdr>
            <w:top w:val="none" w:sz="0" w:space="0" w:color="auto"/>
            <w:left w:val="none" w:sz="0" w:space="0" w:color="auto"/>
            <w:bottom w:val="none" w:sz="0" w:space="0" w:color="auto"/>
            <w:right w:val="none" w:sz="0" w:space="0" w:color="auto"/>
          </w:divBdr>
        </w:div>
        <w:div w:id="1554000705">
          <w:marLeft w:val="0"/>
          <w:marRight w:val="0"/>
          <w:marTop w:val="0"/>
          <w:marBottom w:val="0"/>
          <w:divBdr>
            <w:top w:val="none" w:sz="0" w:space="0" w:color="auto"/>
            <w:left w:val="none" w:sz="0" w:space="0" w:color="auto"/>
            <w:bottom w:val="none" w:sz="0" w:space="0" w:color="auto"/>
            <w:right w:val="none" w:sz="0" w:space="0" w:color="auto"/>
          </w:divBdr>
        </w:div>
        <w:div w:id="1884097186">
          <w:marLeft w:val="0"/>
          <w:marRight w:val="0"/>
          <w:marTop w:val="0"/>
          <w:marBottom w:val="0"/>
          <w:divBdr>
            <w:top w:val="none" w:sz="0" w:space="0" w:color="auto"/>
            <w:left w:val="none" w:sz="0" w:space="0" w:color="auto"/>
            <w:bottom w:val="none" w:sz="0" w:space="0" w:color="auto"/>
            <w:right w:val="none" w:sz="0" w:space="0" w:color="auto"/>
          </w:divBdr>
        </w:div>
        <w:div w:id="2021196485">
          <w:marLeft w:val="0"/>
          <w:marRight w:val="0"/>
          <w:marTop w:val="0"/>
          <w:marBottom w:val="0"/>
          <w:divBdr>
            <w:top w:val="none" w:sz="0" w:space="0" w:color="auto"/>
            <w:left w:val="none" w:sz="0" w:space="0" w:color="auto"/>
            <w:bottom w:val="none" w:sz="0" w:space="0" w:color="auto"/>
            <w:right w:val="none" w:sz="0" w:space="0" w:color="auto"/>
          </w:divBdr>
        </w:div>
        <w:div w:id="1080326466">
          <w:marLeft w:val="0"/>
          <w:marRight w:val="0"/>
          <w:marTop w:val="0"/>
          <w:marBottom w:val="0"/>
          <w:divBdr>
            <w:top w:val="none" w:sz="0" w:space="0" w:color="auto"/>
            <w:left w:val="none" w:sz="0" w:space="0" w:color="auto"/>
            <w:bottom w:val="none" w:sz="0" w:space="0" w:color="auto"/>
            <w:right w:val="none" w:sz="0" w:space="0" w:color="auto"/>
          </w:divBdr>
        </w:div>
        <w:div w:id="70196171">
          <w:marLeft w:val="0"/>
          <w:marRight w:val="0"/>
          <w:marTop w:val="0"/>
          <w:marBottom w:val="0"/>
          <w:divBdr>
            <w:top w:val="none" w:sz="0" w:space="0" w:color="auto"/>
            <w:left w:val="none" w:sz="0" w:space="0" w:color="auto"/>
            <w:bottom w:val="none" w:sz="0" w:space="0" w:color="auto"/>
            <w:right w:val="none" w:sz="0" w:space="0" w:color="auto"/>
          </w:divBdr>
        </w:div>
        <w:div w:id="1565674379">
          <w:marLeft w:val="0"/>
          <w:marRight w:val="0"/>
          <w:marTop w:val="0"/>
          <w:marBottom w:val="0"/>
          <w:divBdr>
            <w:top w:val="none" w:sz="0" w:space="0" w:color="auto"/>
            <w:left w:val="none" w:sz="0" w:space="0" w:color="auto"/>
            <w:bottom w:val="none" w:sz="0" w:space="0" w:color="auto"/>
            <w:right w:val="none" w:sz="0" w:space="0" w:color="auto"/>
          </w:divBdr>
        </w:div>
        <w:div w:id="867452936">
          <w:marLeft w:val="0"/>
          <w:marRight w:val="0"/>
          <w:marTop w:val="0"/>
          <w:marBottom w:val="0"/>
          <w:divBdr>
            <w:top w:val="none" w:sz="0" w:space="0" w:color="auto"/>
            <w:left w:val="none" w:sz="0" w:space="0" w:color="auto"/>
            <w:bottom w:val="none" w:sz="0" w:space="0" w:color="auto"/>
            <w:right w:val="none" w:sz="0" w:space="0" w:color="auto"/>
          </w:divBdr>
        </w:div>
        <w:div w:id="2087023469">
          <w:marLeft w:val="0"/>
          <w:marRight w:val="0"/>
          <w:marTop w:val="0"/>
          <w:marBottom w:val="0"/>
          <w:divBdr>
            <w:top w:val="none" w:sz="0" w:space="0" w:color="auto"/>
            <w:left w:val="none" w:sz="0" w:space="0" w:color="auto"/>
            <w:bottom w:val="none" w:sz="0" w:space="0" w:color="auto"/>
            <w:right w:val="none" w:sz="0" w:space="0" w:color="auto"/>
          </w:divBdr>
        </w:div>
        <w:div w:id="883492917">
          <w:marLeft w:val="0"/>
          <w:marRight w:val="0"/>
          <w:marTop w:val="0"/>
          <w:marBottom w:val="0"/>
          <w:divBdr>
            <w:top w:val="none" w:sz="0" w:space="0" w:color="auto"/>
            <w:left w:val="none" w:sz="0" w:space="0" w:color="auto"/>
            <w:bottom w:val="none" w:sz="0" w:space="0" w:color="auto"/>
            <w:right w:val="none" w:sz="0" w:space="0" w:color="auto"/>
          </w:divBdr>
        </w:div>
        <w:div w:id="1842314646">
          <w:marLeft w:val="0"/>
          <w:marRight w:val="0"/>
          <w:marTop w:val="0"/>
          <w:marBottom w:val="0"/>
          <w:divBdr>
            <w:top w:val="none" w:sz="0" w:space="0" w:color="auto"/>
            <w:left w:val="none" w:sz="0" w:space="0" w:color="auto"/>
            <w:bottom w:val="none" w:sz="0" w:space="0" w:color="auto"/>
            <w:right w:val="none" w:sz="0" w:space="0" w:color="auto"/>
          </w:divBdr>
        </w:div>
        <w:div w:id="132329352">
          <w:marLeft w:val="0"/>
          <w:marRight w:val="0"/>
          <w:marTop w:val="0"/>
          <w:marBottom w:val="0"/>
          <w:divBdr>
            <w:top w:val="none" w:sz="0" w:space="0" w:color="auto"/>
            <w:left w:val="none" w:sz="0" w:space="0" w:color="auto"/>
            <w:bottom w:val="none" w:sz="0" w:space="0" w:color="auto"/>
            <w:right w:val="none" w:sz="0" w:space="0" w:color="auto"/>
          </w:divBdr>
        </w:div>
        <w:div w:id="134951768">
          <w:marLeft w:val="0"/>
          <w:marRight w:val="0"/>
          <w:marTop w:val="0"/>
          <w:marBottom w:val="0"/>
          <w:divBdr>
            <w:top w:val="none" w:sz="0" w:space="0" w:color="auto"/>
            <w:left w:val="none" w:sz="0" w:space="0" w:color="auto"/>
            <w:bottom w:val="none" w:sz="0" w:space="0" w:color="auto"/>
            <w:right w:val="none" w:sz="0" w:space="0" w:color="auto"/>
          </w:divBdr>
        </w:div>
        <w:div w:id="1513564310">
          <w:marLeft w:val="0"/>
          <w:marRight w:val="0"/>
          <w:marTop w:val="0"/>
          <w:marBottom w:val="0"/>
          <w:divBdr>
            <w:top w:val="none" w:sz="0" w:space="0" w:color="auto"/>
            <w:left w:val="none" w:sz="0" w:space="0" w:color="auto"/>
            <w:bottom w:val="none" w:sz="0" w:space="0" w:color="auto"/>
            <w:right w:val="none" w:sz="0" w:space="0" w:color="auto"/>
          </w:divBdr>
        </w:div>
        <w:div w:id="508523140">
          <w:marLeft w:val="0"/>
          <w:marRight w:val="0"/>
          <w:marTop w:val="0"/>
          <w:marBottom w:val="0"/>
          <w:divBdr>
            <w:top w:val="none" w:sz="0" w:space="0" w:color="auto"/>
            <w:left w:val="none" w:sz="0" w:space="0" w:color="auto"/>
            <w:bottom w:val="none" w:sz="0" w:space="0" w:color="auto"/>
            <w:right w:val="none" w:sz="0" w:space="0" w:color="auto"/>
          </w:divBdr>
        </w:div>
        <w:div w:id="1767117500">
          <w:marLeft w:val="0"/>
          <w:marRight w:val="0"/>
          <w:marTop w:val="0"/>
          <w:marBottom w:val="0"/>
          <w:divBdr>
            <w:top w:val="none" w:sz="0" w:space="0" w:color="auto"/>
            <w:left w:val="none" w:sz="0" w:space="0" w:color="auto"/>
            <w:bottom w:val="none" w:sz="0" w:space="0" w:color="auto"/>
            <w:right w:val="none" w:sz="0" w:space="0" w:color="auto"/>
          </w:divBdr>
        </w:div>
        <w:div w:id="1421876370">
          <w:marLeft w:val="0"/>
          <w:marRight w:val="0"/>
          <w:marTop w:val="0"/>
          <w:marBottom w:val="0"/>
          <w:divBdr>
            <w:top w:val="none" w:sz="0" w:space="0" w:color="auto"/>
            <w:left w:val="none" w:sz="0" w:space="0" w:color="auto"/>
            <w:bottom w:val="none" w:sz="0" w:space="0" w:color="auto"/>
            <w:right w:val="none" w:sz="0" w:space="0" w:color="auto"/>
          </w:divBdr>
        </w:div>
        <w:div w:id="599726255">
          <w:marLeft w:val="0"/>
          <w:marRight w:val="0"/>
          <w:marTop w:val="0"/>
          <w:marBottom w:val="0"/>
          <w:divBdr>
            <w:top w:val="none" w:sz="0" w:space="0" w:color="auto"/>
            <w:left w:val="none" w:sz="0" w:space="0" w:color="auto"/>
            <w:bottom w:val="none" w:sz="0" w:space="0" w:color="auto"/>
            <w:right w:val="none" w:sz="0" w:space="0" w:color="auto"/>
          </w:divBdr>
        </w:div>
        <w:div w:id="230429458">
          <w:marLeft w:val="0"/>
          <w:marRight w:val="0"/>
          <w:marTop w:val="0"/>
          <w:marBottom w:val="0"/>
          <w:divBdr>
            <w:top w:val="none" w:sz="0" w:space="0" w:color="auto"/>
            <w:left w:val="none" w:sz="0" w:space="0" w:color="auto"/>
            <w:bottom w:val="none" w:sz="0" w:space="0" w:color="auto"/>
            <w:right w:val="none" w:sz="0" w:space="0" w:color="auto"/>
          </w:divBdr>
        </w:div>
        <w:div w:id="375743255">
          <w:marLeft w:val="0"/>
          <w:marRight w:val="0"/>
          <w:marTop w:val="0"/>
          <w:marBottom w:val="0"/>
          <w:divBdr>
            <w:top w:val="none" w:sz="0" w:space="0" w:color="auto"/>
            <w:left w:val="none" w:sz="0" w:space="0" w:color="auto"/>
            <w:bottom w:val="none" w:sz="0" w:space="0" w:color="auto"/>
            <w:right w:val="none" w:sz="0" w:space="0" w:color="auto"/>
          </w:divBdr>
        </w:div>
        <w:div w:id="177743402">
          <w:marLeft w:val="0"/>
          <w:marRight w:val="0"/>
          <w:marTop w:val="0"/>
          <w:marBottom w:val="0"/>
          <w:divBdr>
            <w:top w:val="none" w:sz="0" w:space="0" w:color="auto"/>
            <w:left w:val="none" w:sz="0" w:space="0" w:color="auto"/>
            <w:bottom w:val="none" w:sz="0" w:space="0" w:color="auto"/>
            <w:right w:val="none" w:sz="0" w:space="0" w:color="auto"/>
          </w:divBdr>
        </w:div>
        <w:div w:id="1029645999">
          <w:marLeft w:val="0"/>
          <w:marRight w:val="0"/>
          <w:marTop w:val="0"/>
          <w:marBottom w:val="0"/>
          <w:divBdr>
            <w:top w:val="none" w:sz="0" w:space="0" w:color="auto"/>
            <w:left w:val="none" w:sz="0" w:space="0" w:color="auto"/>
            <w:bottom w:val="none" w:sz="0" w:space="0" w:color="auto"/>
            <w:right w:val="none" w:sz="0" w:space="0" w:color="auto"/>
          </w:divBdr>
        </w:div>
        <w:div w:id="235747553">
          <w:marLeft w:val="0"/>
          <w:marRight w:val="0"/>
          <w:marTop w:val="0"/>
          <w:marBottom w:val="0"/>
          <w:divBdr>
            <w:top w:val="none" w:sz="0" w:space="0" w:color="auto"/>
            <w:left w:val="none" w:sz="0" w:space="0" w:color="auto"/>
            <w:bottom w:val="none" w:sz="0" w:space="0" w:color="auto"/>
            <w:right w:val="none" w:sz="0" w:space="0" w:color="auto"/>
          </w:divBdr>
        </w:div>
        <w:div w:id="785850686">
          <w:marLeft w:val="0"/>
          <w:marRight w:val="0"/>
          <w:marTop w:val="0"/>
          <w:marBottom w:val="0"/>
          <w:divBdr>
            <w:top w:val="none" w:sz="0" w:space="0" w:color="auto"/>
            <w:left w:val="none" w:sz="0" w:space="0" w:color="auto"/>
            <w:bottom w:val="none" w:sz="0" w:space="0" w:color="auto"/>
            <w:right w:val="none" w:sz="0" w:space="0" w:color="auto"/>
          </w:divBdr>
        </w:div>
        <w:div w:id="1684016430">
          <w:marLeft w:val="0"/>
          <w:marRight w:val="0"/>
          <w:marTop w:val="0"/>
          <w:marBottom w:val="0"/>
          <w:divBdr>
            <w:top w:val="none" w:sz="0" w:space="0" w:color="auto"/>
            <w:left w:val="none" w:sz="0" w:space="0" w:color="auto"/>
            <w:bottom w:val="none" w:sz="0" w:space="0" w:color="auto"/>
            <w:right w:val="none" w:sz="0" w:space="0" w:color="auto"/>
          </w:divBdr>
        </w:div>
        <w:div w:id="558588069">
          <w:marLeft w:val="0"/>
          <w:marRight w:val="0"/>
          <w:marTop w:val="0"/>
          <w:marBottom w:val="0"/>
          <w:divBdr>
            <w:top w:val="none" w:sz="0" w:space="0" w:color="auto"/>
            <w:left w:val="none" w:sz="0" w:space="0" w:color="auto"/>
            <w:bottom w:val="none" w:sz="0" w:space="0" w:color="auto"/>
            <w:right w:val="none" w:sz="0" w:space="0" w:color="auto"/>
          </w:divBdr>
        </w:div>
        <w:div w:id="732777947">
          <w:marLeft w:val="0"/>
          <w:marRight w:val="0"/>
          <w:marTop w:val="0"/>
          <w:marBottom w:val="0"/>
          <w:divBdr>
            <w:top w:val="none" w:sz="0" w:space="0" w:color="auto"/>
            <w:left w:val="none" w:sz="0" w:space="0" w:color="auto"/>
            <w:bottom w:val="none" w:sz="0" w:space="0" w:color="auto"/>
            <w:right w:val="none" w:sz="0" w:space="0" w:color="auto"/>
          </w:divBdr>
        </w:div>
        <w:div w:id="1694377777">
          <w:marLeft w:val="0"/>
          <w:marRight w:val="0"/>
          <w:marTop w:val="0"/>
          <w:marBottom w:val="0"/>
          <w:divBdr>
            <w:top w:val="none" w:sz="0" w:space="0" w:color="auto"/>
            <w:left w:val="none" w:sz="0" w:space="0" w:color="auto"/>
            <w:bottom w:val="none" w:sz="0" w:space="0" w:color="auto"/>
            <w:right w:val="none" w:sz="0" w:space="0" w:color="auto"/>
          </w:divBdr>
        </w:div>
        <w:div w:id="437411151">
          <w:marLeft w:val="0"/>
          <w:marRight w:val="0"/>
          <w:marTop w:val="0"/>
          <w:marBottom w:val="0"/>
          <w:divBdr>
            <w:top w:val="none" w:sz="0" w:space="0" w:color="auto"/>
            <w:left w:val="none" w:sz="0" w:space="0" w:color="auto"/>
            <w:bottom w:val="none" w:sz="0" w:space="0" w:color="auto"/>
            <w:right w:val="none" w:sz="0" w:space="0" w:color="auto"/>
          </w:divBdr>
        </w:div>
        <w:div w:id="1091318455">
          <w:marLeft w:val="0"/>
          <w:marRight w:val="0"/>
          <w:marTop w:val="0"/>
          <w:marBottom w:val="0"/>
          <w:divBdr>
            <w:top w:val="none" w:sz="0" w:space="0" w:color="auto"/>
            <w:left w:val="none" w:sz="0" w:space="0" w:color="auto"/>
            <w:bottom w:val="none" w:sz="0" w:space="0" w:color="auto"/>
            <w:right w:val="none" w:sz="0" w:space="0" w:color="auto"/>
          </w:divBdr>
        </w:div>
        <w:div w:id="895429484">
          <w:marLeft w:val="0"/>
          <w:marRight w:val="0"/>
          <w:marTop w:val="0"/>
          <w:marBottom w:val="0"/>
          <w:divBdr>
            <w:top w:val="none" w:sz="0" w:space="0" w:color="auto"/>
            <w:left w:val="none" w:sz="0" w:space="0" w:color="auto"/>
            <w:bottom w:val="none" w:sz="0" w:space="0" w:color="auto"/>
            <w:right w:val="none" w:sz="0" w:space="0" w:color="auto"/>
          </w:divBdr>
        </w:div>
        <w:div w:id="1596405744">
          <w:marLeft w:val="0"/>
          <w:marRight w:val="0"/>
          <w:marTop w:val="0"/>
          <w:marBottom w:val="0"/>
          <w:divBdr>
            <w:top w:val="none" w:sz="0" w:space="0" w:color="auto"/>
            <w:left w:val="none" w:sz="0" w:space="0" w:color="auto"/>
            <w:bottom w:val="none" w:sz="0" w:space="0" w:color="auto"/>
            <w:right w:val="none" w:sz="0" w:space="0" w:color="auto"/>
          </w:divBdr>
        </w:div>
        <w:div w:id="391346666">
          <w:marLeft w:val="0"/>
          <w:marRight w:val="0"/>
          <w:marTop w:val="0"/>
          <w:marBottom w:val="0"/>
          <w:divBdr>
            <w:top w:val="none" w:sz="0" w:space="0" w:color="auto"/>
            <w:left w:val="none" w:sz="0" w:space="0" w:color="auto"/>
            <w:bottom w:val="none" w:sz="0" w:space="0" w:color="auto"/>
            <w:right w:val="none" w:sz="0" w:space="0" w:color="auto"/>
          </w:divBdr>
        </w:div>
        <w:div w:id="767699401">
          <w:marLeft w:val="0"/>
          <w:marRight w:val="0"/>
          <w:marTop w:val="0"/>
          <w:marBottom w:val="0"/>
          <w:divBdr>
            <w:top w:val="none" w:sz="0" w:space="0" w:color="auto"/>
            <w:left w:val="none" w:sz="0" w:space="0" w:color="auto"/>
            <w:bottom w:val="none" w:sz="0" w:space="0" w:color="auto"/>
            <w:right w:val="none" w:sz="0" w:space="0" w:color="auto"/>
          </w:divBdr>
        </w:div>
        <w:div w:id="322315690">
          <w:marLeft w:val="0"/>
          <w:marRight w:val="0"/>
          <w:marTop w:val="0"/>
          <w:marBottom w:val="0"/>
          <w:divBdr>
            <w:top w:val="none" w:sz="0" w:space="0" w:color="auto"/>
            <w:left w:val="none" w:sz="0" w:space="0" w:color="auto"/>
            <w:bottom w:val="none" w:sz="0" w:space="0" w:color="auto"/>
            <w:right w:val="none" w:sz="0" w:space="0" w:color="auto"/>
          </w:divBdr>
        </w:div>
        <w:div w:id="2129003627">
          <w:marLeft w:val="0"/>
          <w:marRight w:val="0"/>
          <w:marTop w:val="0"/>
          <w:marBottom w:val="0"/>
          <w:divBdr>
            <w:top w:val="none" w:sz="0" w:space="0" w:color="auto"/>
            <w:left w:val="none" w:sz="0" w:space="0" w:color="auto"/>
            <w:bottom w:val="none" w:sz="0" w:space="0" w:color="auto"/>
            <w:right w:val="none" w:sz="0" w:space="0" w:color="auto"/>
          </w:divBdr>
        </w:div>
        <w:div w:id="2099864714">
          <w:marLeft w:val="0"/>
          <w:marRight w:val="0"/>
          <w:marTop w:val="0"/>
          <w:marBottom w:val="0"/>
          <w:divBdr>
            <w:top w:val="none" w:sz="0" w:space="0" w:color="auto"/>
            <w:left w:val="none" w:sz="0" w:space="0" w:color="auto"/>
            <w:bottom w:val="none" w:sz="0" w:space="0" w:color="auto"/>
            <w:right w:val="none" w:sz="0" w:space="0" w:color="auto"/>
          </w:divBdr>
        </w:div>
        <w:div w:id="956526910">
          <w:marLeft w:val="0"/>
          <w:marRight w:val="0"/>
          <w:marTop w:val="0"/>
          <w:marBottom w:val="0"/>
          <w:divBdr>
            <w:top w:val="none" w:sz="0" w:space="0" w:color="auto"/>
            <w:left w:val="none" w:sz="0" w:space="0" w:color="auto"/>
            <w:bottom w:val="none" w:sz="0" w:space="0" w:color="auto"/>
            <w:right w:val="none" w:sz="0" w:space="0" w:color="auto"/>
          </w:divBdr>
        </w:div>
        <w:div w:id="1953126783">
          <w:marLeft w:val="0"/>
          <w:marRight w:val="0"/>
          <w:marTop w:val="0"/>
          <w:marBottom w:val="0"/>
          <w:divBdr>
            <w:top w:val="none" w:sz="0" w:space="0" w:color="auto"/>
            <w:left w:val="none" w:sz="0" w:space="0" w:color="auto"/>
            <w:bottom w:val="none" w:sz="0" w:space="0" w:color="auto"/>
            <w:right w:val="none" w:sz="0" w:space="0" w:color="auto"/>
          </w:divBdr>
        </w:div>
        <w:div w:id="128089301">
          <w:marLeft w:val="0"/>
          <w:marRight w:val="0"/>
          <w:marTop w:val="0"/>
          <w:marBottom w:val="0"/>
          <w:divBdr>
            <w:top w:val="none" w:sz="0" w:space="0" w:color="auto"/>
            <w:left w:val="none" w:sz="0" w:space="0" w:color="auto"/>
            <w:bottom w:val="none" w:sz="0" w:space="0" w:color="auto"/>
            <w:right w:val="none" w:sz="0" w:space="0" w:color="auto"/>
          </w:divBdr>
        </w:div>
        <w:div w:id="669989334">
          <w:marLeft w:val="0"/>
          <w:marRight w:val="0"/>
          <w:marTop w:val="0"/>
          <w:marBottom w:val="0"/>
          <w:divBdr>
            <w:top w:val="none" w:sz="0" w:space="0" w:color="auto"/>
            <w:left w:val="none" w:sz="0" w:space="0" w:color="auto"/>
            <w:bottom w:val="none" w:sz="0" w:space="0" w:color="auto"/>
            <w:right w:val="none" w:sz="0" w:space="0" w:color="auto"/>
          </w:divBdr>
        </w:div>
        <w:div w:id="1921214450">
          <w:marLeft w:val="0"/>
          <w:marRight w:val="0"/>
          <w:marTop w:val="0"/>
          <w:marBottom w:val="0"/>
          <w:divBdr>
            <w:top w:val="none" w:sz="0" w:space="0" w:color="auto"/>
            <w:left w:val="none" w:sz="0" w:space="0" w:color="auto"/>
            <w:bottom w:val="none" w:sz="0" w:space="0" w:color="auto"/>
            <w:right w:val="none" w:sz="0" w:space="0" w:color="auto"/>
          </w:divBdr>
        </w:div>
        <w:div w:id="1588297122">
          <w:marLeft w:val="0"/>
          <w:marRight w:val="0"/>
          <w:marTop w:val="0"/>
          <w:marBottom w:val="0"/>
          <w:divBdr>
            <w:top w:val="none" w:sz="0" w:space="0" w:color="auto"/>
            <w:left w:val="none" w:sz="0" w:space="0" w:color="auto"/>
            <w:bottom w:val="none" w:sz="0" w:space="0" w:color="auto"/>
            <w:right w:val="none" w:sz="0" w:space="0" w:color="auto"/>
          </w:divBdr>
        </w:div>
        <w:div w:id="1454322549">
          <w:marLeft w:val="0"/>
          <w:marRight w:val="0"/>
          <w:marTop w:val="0"/>
          <w:marBottom w:val="0"/>
          <w:divBdr>
            <w:top w:val="none" w:sz="0" w:space="0" w:color="auto"/>
            <w:left w:val="none" w:sz="0" w:space="0" w:color="auto"/>
            <w:bottom w:val="none" w:sz="0" w:space="0" w:color="auto"/>
            <w:right w:val="none" w:sz="0" w:space="0" w:color="auto"/>
          </w:divBdr>
        </w:div>
        <w:div w:id="735931890">
          <w:marLeft w:val="0"/>
          <w:marRight w:val="0"/>
          <w:marTop w:val="0"/>
          <w:marBottom w:val="0"/>
          <w:divBdr>
            <w:top w:val="none" w:sz="0" w:space="0" w:color="auto"/>
            <w:left w:val="none" w:sz="0" w:space="0" w:color="auto"/>
            <w:bottom w:val="none" w:sz="0" w:space="0" w:color="auto"/>
            <w:right w:val="none" w:sz="0" w:space="0" w:color="auto"/>
          </w:divBdr>
        </w:div>
        <w:div w:id="2049446956">
          <w:marLeft w:val="0"/>
          <w:marRight w:val="0"/>
          <w:marTop w:val="0"/>
          <w:marBottom w:val="0"/>
          <w:divBdr>
            <w:top w:val="none" w:sz="0" w:space="0" w:color="auto"/>
            <w:left w:val="none" w:sz="0" w:space="0" w:color="auto"/>
            <w:bottom w:val="none" w:sz="0" w:space="0" w:color="auto"/>
            <w:right w:val="none" w:sz="0" w:space="0" w:color="auto"/>
          </w:divBdr>
        </w:div>
        <w:div w:id="1918709402">
          <w:marLeft w:val="0"/>
          <w:marRight w:val="0"/>
          <w:marTop w:val="0"/>
          <w:marBottom w:val="0"/>
          <w:divBdr>
            <w:top w:val="none" w:sz="0" w:space="0" w:color="auto"/>
            <w:left w:val="none" w:sz="0" w:space="0" w:color="auto"/>
            <w:bottom w:val="none" w:sz="0" w:space="0" w:color="auto"/>
            <w:right w:val="none" w:sz="0" w:space="0" w:color="auto"/>
          </w:divBdr>
        </w:div>
        <w:div w:id="1890190801">
          <w:marLeft w:val="0"/>
          <w:marRight w:val="0"/>
          <w:marTop w:val="0"/>
          <w:marBottom w:val="0"/>
          <w:divBdr>
            <w:top w:val="none" w:sz="0" w:space="0" w:color="auto"/>
            <w:left w:val="none" w:sz="0" w:space="0" w:color="auto"/>
            <w:bottom w:val="none" w:sz="0" w:space="0" w:color="auto"/>
            <w:right w:val="none" w:sz="0" w:space="0" w:color="auto"/>
          </w:divBdr>
        </w:div>
        <w:div w:id="808136778">
          <w:marLeft w:val="0"/>
          <w:marRight w:val="0"/>
          <w:marTop w:val="0"/>
          <w:marBottom w:val="0"/>
          <w:divBdr>
            <w:top w:val="none" w:sz="0" w:space="0" w:color="auto"/>
            <w:left w:val="none" w:sz="0" w:space="0" w:color="auto"/>
            <w:bottom w:val="none" w:sz="0" w:space="0" w:color="auto"/>
            <w:right w:val="none" w:sz="0" w:space="0" w:color="auto"/>
          </w:divBdr>
        </w:div>
        <w:div w:id="365984273">
          <w:marLeft w:val="0"/>
          <w:marRight w:val="0"/>
          <w:marTop w:val="0"/>
          <w:marBottom w:val="0"/>
          <w:divBdr>
            <w:top w:val="none" w:sz="0" w:space="0" w:color="auto"/>
            <w:left w:val="none" w:sz="0" w:space="0" w:color="auto"/>
            <w:bottom w:val="none" w:sz="0" w:space="0" w:color="auto"/>
            <w:right w:val="none" w:sz="0" w:space="0" w:color="auto"/>
          </w:divBdr>
        </w:div>
        <w:div w:id="76874944">
          <w:marLeft w:val="0"/>
          <w:marRight w:val="0"/>
          <w:marTop w:val="0"/>
          <w:marBottom w:val="0"/>
          <w:divBdr>
            <w:top w:val="none" w:sz="0" w:space="0" w:color="auto"/>
            <w:left w:val="none" w:sz="0" w:space="0" w:color="auto"/>
            <w:bottom w:val="none" w:sz="0" w:space="0" w:color="auto"/>
            <w:right w:val="none" w:sz="0" w:space="0" w:color="auto"/>
          </w:divBdr>
        </w:div>
        <w:div w:id="865677893">
          <w:marLeft w:val="0"/>
          <w:marRight w:val="0"/>
          <w:marTop w:val="0"/>
          <w:marBottom w:val="0"/>
          <w:divBdr>
            <w:top w:val="none" w:sz="0" w:space="0" w:color="auto"/>
            <w:left w:val="none" w:sz="0" w:space="0" w:color="auto"/>
            <w:bottom w:val="none" w:sz="0" w:space="0" w:color="auto"/>
            <w:right w:val="none" w:sz="0" w:space="0" w:color="auto"/>
          </w:divBdr>
        </w:div>
        <w:div w:id="239872786">
          <w:marLeft w:val="0"/>
          <w:marRight w:val="0"/>
          <w:marTop w:val="0"/>
          <w:marBottom w:val="0"/>
          <w:divBdr>
            <w:top w:val="none" w:sz="0" w:space="0" w:color="auto"/>
            <w:left w:val="none" w:sz="0" w:space="0" w:color="auto"/>
            <w:bottom w:val="none" w:sz="0" w:space="0" w:color="auto"/>
            <w:right w:val="none" w:sz="0" w:space="0" w:color="auto"/>
          </w:divBdr>
        </w:div>
        <w:div w:id="1532911847">
          <w:marLeft w:val="0"/>
          <w:marRight w:val="0"/>
          <w:marTop w:val="0"/>
          <w:marBottom w:val="0"/>
          <w:divBdr>
            <w:top w:val="none" w:sz="0" w:space="0" w:color="auto"/>
            <w:left w:val="none" w:sz="0" w:space="0" w:color="auto"/>
            <w:bottom w:val="none" w:sz="0" w:space="0" w:color="auto"/>
            <w:right w:val="none" w:sz="0" w:space="0" w:color="auto"/>
          </w:divBdr>
        </w:div>
        <w:div w:id="534656675">
          <w:marLeft w:val="0"/>
          <w:marRight w:val="0"/>
          <w:marTop w:val="0"/>
          <w:marBottom w:val="0"/>
          <w:divBdr>
            <w:top w:val="none" w:sz="0" w:space="0" w:color="auto"/>
            <w:left w:val="none" w:sz="0" w:space="0" w:color="auto"/>
            <w:bottom w:val="none" w:sz="0" w:space="0" w:color="auto"/>
            <w:right w:val="none" w:sz="0" w:space="0" w:color="auto"/>
          </w:divBdr>
        </w:div>
        <w:div w:id="309335309">
          <w:marLeft w:val="0"/>
          <w:marRight w:val="0"/>
          <w:marTop w:val="0"/>
          <w:marBottom w:val="0"/>
          <w:divBdr>
            <w:top w:val="none" w:sz="0" w:space="0" w:color="auto"/>
            <w:left w:val="none" w:sz="0" w:space="0" w:color="auto"/>
            <w:bottom w:val="none" w:sz="0" w:space="0" w:color="auto"/>
            <w:right w:val="none" w:sz="0" w:space="0" w:color="auto"/>
          </w:divBdr>
        </w:div>
        <w:div w:id="541092171">
          <w:marLeft w:val="0"/>
          <w:marRight w:val="0"/>
          <w:marTop w:val="0"/>
          <w:marBottom w:val="0"/>
          <w:divBdr>
            <w:top w:val="none" w:sz="0" w:space="0" w:color="auto"/>
            <w:left w:val="none" w:sz="0" w:space="0" w:color="auto"/>
            <w:bottom w:val="none" w:sz="0" w:space="0" w:color="auto"/>
            <w:right w:val="none" w:sz="0" w:space="0" w:color="auto"/>
          </w:divBdr>
        </w:div>
        <w:div w:id="85927553">
          <w:marLeft w:val="0"/>
          <w:marRight w:val="0"/>
          <w:marTop w:val="0"/>
          <w:marBottom w:val="0"/>
          <w:divBdr>
            <w:top w:val="none" w:sz="0" w:space="0" w:color="auto"/>
            <w:left w:val="none" w:sz="0" w:space="0" w:color="auto"/>
            <w:bottom w:val="none" w:sz="0" w:space="0" w:color="auto"/>
            <w:right w:val="none" w:sz="0" w:space="0" w:color="auto"/>
          </w:divBdr>
        </w:div>
        <w:div w:id="791483087">
          <w:marLeft w:val="0"/>
          <w:marRight w:val="0"/>
          <w:marTop w:val="0"/>
          <w:marBottom w:val="0"/>
          <w:divBdr>
            <w:top w:val="none" w:sz="0" w:space="0" w:color="auto"/>
            <w:left w:val="none" w:sz="0" w:space="0" w:color="auto"/>
            <w:bottom w:val="none" w:sz="0" w:space="0" w:color="auto"/>
            <w:right w:val="none" w:sz="0" w:space="0" w:color="auto"/>
          </w:divBdr>
        </w:div>
        <w:div w:id="670258907">
          <w:marLeft w:val="0"/>
          <w:marRight w:val="0"/>
          <w:marTop w:val="0"/>
          <w:marBottom w:val="0"/>
          <w:divBdr>
            <w:top w:val="none" w:sz="0" w:space="0" w:color="auto"/>
            <w:left w:val="none" w:sz="0" w:space="0" w:color="auto"/>
            <w:bottom w:val="none" w:sz="0" w:space="0" w:color="auto"/>
            <w:right w:val="none" w:sz="0" w:space="0" w:color="auto"/>
          </w:divBdr>
        </w:div>
        <w:div w:id="789320746">
          <w:marLeft w:val="0"/>
          <w:marRight w:val="0"/>
          <w:marTop w:val="0"/>
          <w:marBottom w:val="0"/>
          <w:divBdr>
            <w:top w:val="none" w:sz="0" w:space="0" w:color="auto"/>
            <w:left w:val="none" w:sz="0" w:space="0" w:color="auto"/>
            <w:bottom w:val="none" w:sz="0" w:space="0" w:color="auto"/>
            <w:right w:val="none" w:sz="0" w:space="0" w:color="auto"/>
          </w:divBdr>
        </w:div>
        <w:div w:id="773205639">
          <w:marLeft w:val="0"/>
          <w:marRight w:val="0"/>
          <w:marTop w:val="0"/>
          <w:marBottom w:val="0"/>
          <w:divBdr>
            <w:top w:val="none" w:sz="0" w:space="0" w:color="auto"/>
            <w:left w:val="none" w:sz="0" w:space="0" w:color="auto"/>
            <w:bottom w:val="none" w:sz="0" w:space="0" w:color="auto"/>
            <w:right w:val="none" w:sz="0" w:space="0" w:color="auto"/>
          </w:divBdr>
        </w:div>
        <w:div w:id="147403671">
          <w:marLeft w:val="0"/>
          <w:marRight w:val="0"/>
          <w:marTop w:val="0"/>
          <w:marBottom w:val="0"/>
          <w:divBdr>
            <w:top w:val="none" w:sz="0" w:space="0" w:color="auto"/>
            <w:left w:val="none" w:sz="0" w:space="0" w:color="auto"/>
            <w:bottom w:val="none" w:sz="0" w:space="0" w:color="auto"/>
            <w:right w:val="none" w:sz="0" w:space="0" w:color="auto"/>
          </w:divBdr>
        </w:div>
        <w:div w:id="876433566">
          <w:marLeft w:val="0"/>
          <w:marRight w:val="0"/>
          <w:marTop w:val="0"/>
          <w:marBottom w:val="0"/>
          <w:divBdr>
            <w:top w:val="none" w:sz="0" w:space="0" w:color="auto"/>
            <w:left w:val="none" w:sz="0" w:space="0" w:color="auto"/>
            <w:bottom w:val="none" w:sz="0" w:space="0" w:color="auto"/>
            <w:right w:val="none" w:sz="0" w:space="0" w:color="auto"/>
          </w:divBdr>
        </w:div>
        <w:div w:id="1681732688">
          <w:marLeft w:val="0"/>
          <w:marRight w:val="0"/>
          <w:marTop w:val="0"/>
          <w:marBottom w:val="0"/>
          <w:divBdr>
            <w:top w:val="none" w:sz="0" w:space="0" w:color="auto"/>
            <w:left w:val="none" w:sz="0" w:space="0" w:color="auto"/>
            <w:bottom w:val="none" w:sz="0" w:space="0" w:color="auto"/>
            <w:right w:val="none" w:sz="0" w:space="0" w:color="auto"/>
          </w:divBdr>
        </w:div>
        <w:div w:id="1724938871">
          <w:marLeft w:val="0"/>
          <w:marRight w:val="0"/>
          <w:marTop w:val="0"/>
          <w:marBottom w:val="0"/>
          <w:divBdr>
            <w:top w:val="none" w:sz="0" w:space="0" w:color="auto"/>
            <w:left w:val="none" w:sz="0" w:space="0" w:color="auto"/>
            <w:bottom w:val="none" w:sz="0" w:space="0" w:color="auto"/>
            <w:right w:val="none" w:sz="0" w:space="0" w:color="auto"/>
          </w:divBdr>
        </w:div>
        <w:div w:id="1682973501">
          <w:marLeft w:val="0"/>
          <w:marRight w:val="0"/>
          <w:marTop w:val="0"/>
          <w:marBottom w:val="0"/>
          <w:divBdr>
            <w:top w:val="none" w:sz="0" w:space="0" w:color="auto"/>
            <w:left w:val="none" w:sz="0" w:space="0" w:color="auto"/>
            <w:bottom w:val="none" w:sz="0" w:space="0" w:color="auto"/>
            <w:right w:val="none" w:sz="0" w:space="0" w:color="auto"/>
          </w:divBdr>
        </w:div>
        <w:div w:id="2071071454">
          <w:marLeft w:val="0"/>
          <w:marRight w:val="0"/>
          <w:marTop w:val="0"/>
          <w:marBottom w:val="0"/>
          <w:divBdr>
            <w:top w:val="none" w:sz="0" w:space="0" w:color="auto"/>
            <w:left w:val="none" w:sz="0" w:space="0" w:color="auto"/>
            <w:bottom w:val="none" w:sz="0" w:space="0" w:color="auto"/>
            <w:right w:val="none" w:sz="0" w:space="0" w:color="auto"/>
          </w:divBdr>
        </w:div>
        <w:div w:id="1822892505">
          <w:marLeft w:val="0"/>
          <w:marRight w:val="0"/>
          <w:marTop w:val="0"/>
          <w:marBottom w:val="0"/>
          <w:divBdr>
            <w:top w:val="none" w:sz="0" w:space="0" w:color="auto"/>
            <w:left w:val="none" w:sz="0" w:space="0" w:color="auto"/>
            <w:bottom w:val="none" w:sz="0" w:space="0" w:color="auto"/>
            <w:right w:val="none" w:sz="0" w:space="0" w:color="auto"/>
          </w:divBdr>
        </w:div>
        <w:div w:id="137380179">
          <w:marLeft w:val="0"/>
          <w:marRight w:val="0"/>
          <w:marTop w:val="0"/>
          <w:marBottom w:val="0"/>
          <w:divBdr>
            <w:top w:val="none" w:sz="0" w:space="0" w:color="auto"/>
            <w:left w:val="none" w:sz="0" w:space="0" w:color="auto"/>
            <w:bottom w:val="none" w:sz="0" w:space="0" w:color="auto"/>
            <w:right w:val="none" w:sz="0" w:space="0" w:color="auto"/>
          </w:divBdr>
        </w:div>
        <w:div w:id="905188095">
          <w:marLeft w:val="0"/>
          <w:marRight w:val="0"/>
          <w:marTop w:val="0"/>
          <w:marBottom w:val="0"/>
          <w:divBdr>
            <w:top w:val="none" w:sz="0" w:space="0" w:color="auto"/>
            <w:left w:val="none" w:sz="0" w:space="0" w:color="auto"/>
            <w:bottom w:val="none" w:sz="0" w:space="0" w:color="auto"/>
            <w:right w:val="none" w:sz="0" w:space="0" w:color="auto"/>
          </w:divBdr>
        </w:div>
        <w:div w:id="1625698724">
          <w:marLeft w:val="0"/>
          <w:marRight w:val="0"/>
          <w:marTop w:val="0"/>
          <w:marBottom w:val="0"/>
          <w:divBdr>
            <w:top w:val="none" w:sz="0" w:space="0" w:color="auto"/>
            <w:left w:val="none" w:sz="0" w:space="0" w:color="auto"/>
            <w:bottom w:val="none" w:sz="0" w:space="0" w:color="auto"/>
            <w:right w:val="none" w:sz="0" w:space="0" w:color="auto"/>
          </w:divBdr>
        </w:div>
        <w:div w:id="1944803985">
          <w:marLeft w:val="0"/>
          <w:marRight w:val="0"/>
          <w:marTop w:val="0"/>
          <w:marBottom w:val="0"/>
          <w:divBdr>
            <w:top w:val="none" w:sz="0" w:space="0" w:color="auto"/>
            <w:left w:val="none" w:sz="0" w:space="0" w:color="auto"/>
            <w:bottom w:val="none" w:sz="0" w:space="0" w:color="auto"/>
            <w:right w:val="none" w:sz="0" w:space="0" w:color="auto"/>
          </w:divBdr>
        </w:div>
        <w:div w:id="159665594">
          <w:marLeft w:val="0"/>
          <w:marRight w:val="0"/>
          <w:marTop w:val="0"/>
          <w:marBottom w:val="0"/>
          <w:divBdr>
            <w:top w:val="none" w:sz="0" w:space="0" w:color="auto"/>
            <w:left w:val="none" w:sz="0" w:space="0" w:color="auto"/>
            <w:bottom w:val="none" w:sz="0" w:space="0" w:color="auto"/>
            <w:right w:val="none" w:sz="0" w:space="0" w:color="auto"/>
          </w:divBdr>
        </w:div>
        <w:div w:id="56054384">
          <w:marLeft w:val="0"/>
          <w:marRight w:val="0"/>
          <w:marTop w:val="0"/>
          <w:marBottom w:val="0"/>
          <w:divBdr>
            <w:top w:val="none" w:sz="0" w:space="0" w:color="auto"/>
            <w:left w:val="none" w:sz="0" w:space="0" w:color="auto"/>
            <w:bottom w:val="none" w:sz="0" w:space="0" w:color="auto"/>
            <w:right w:val="none" w:sz="0" w:space="0" w:color="auto"/>
          </w:divBdr>
        </w:div>
        <w:div w:id="724067008">
          <w:marLeft w:val="0"/>
          <w:marRight w:val="0"/>
          <w:marTop w:val="0"/>
          <w:marBottom w:val="0"/>
          <w:divBdr>
            <w:top w:val="none" w:sz="0" w:space="0" w:color="auto"/>
            <w:left w:val="none" w:sz="0" w:space="0" w:color="auto"/>
            <w:bottom w:val="none" w:sz="0" w:space="0" w:color="auto"/>
            <w:right w:val="none" w:sz="0" w:space="0" w:color="auto"/>
          </w:divBdr>
        </w:div>
        <w:div w:id="2123646560">
          <w:marLeft w:val="0"/>
          <w:marRight w:val="0"/>
          <w:marTop w:val="0"/>
          <w:marBottom w:val="0"/>
          <w:divBdr>
            <w:top w:val="none" w:sz="0" w:space="0" w:color="auto"/>
            <w:left w:val="none" w:sz="0" w:space="0" w:color="auto"/>
            <w:bottom w:val="none" w:sz="0" w:space="0" w:color="auto"/>
            <w:right w:val="none" w:sz="0" w:space="0" w:color="auto"/>
          </w:divBdr>
        </w:div>
        <w:div w:id="2020304359">
          <w:marLeft w:val="0"/>
          <w:marRight w:val="0"/>
          <w:marTop w:val="0"/>
          <w:marBottom w:val="0"/>
          <w:divBdr>
            <w:top w:val="none" w:sz="0" w:space="0" w:color="auto"/>
            <w:left w:val="none" w:sz="0" w:space="0" w:color="auto"/>
            <w:bottom w:val="none" w:sz="0" w:space="0" w:color="auto"/>
            <w:right w:val="none" w:sz="0" w:space="0" w:color="auto"/>
          </w:divBdr>
        </w:div>
        <w:div w:id="1772117978">
          <w:marLeft w:val="0"/>
          <w:marRight w:val="0"/>
          <w:marTop w:val="0"/>
          <w:marBottom w:val="0"/>
          <w:divBdr>
            <w:top w:val="none" w:sz="0" w:space="0" w:color="auto"/>
            <w:left w:val="none" w:sz="0" w:space="0" w:color="auto"/>
            <w:bottom w:val="none" w:sz="0" w:space="0" w:color="auto"/>
            <w:right w:val="none" w:sz="0" w:space="0" w:color="auto"/>
          </w:divBdr>
        </w:div>
        <w:div w:id="1425374177">
          <w:marLeft w:val="0"/>
          <w:marRight w:val="0"/>
          <w:marTop w:val="0"/>
          <w:marBottom w:val="0"/>
          <w:divBdr>
            <w:top w:val="none" w:sz="0" w:space="0" w:color="auto"/>
            <w:left w:val="none" w:sz="0" w:space="0" w:color="auto"/>
            <w:bottom w:val="none" w:sz="0" w:space="0" w:color="auto"/>
            <w:right w:val="none" w:sz="0" w:space="0" w:color="auto"/>
          </w:divBdr>
        </w:div>
        <w:div w:id="433595716">
          <w:marLeft w:val="0"/>
          <w:marRight w:val="0"/>
          <w:marTop w:val="0"/>
          <w:marBottom w:val="0"/>
          <w:divBdr>
            <w:top w:val="none" w:sz="0" w:space="0" w:color="auto"/>
            <w:left w:val="none" w:sz="0" w:space="0" w:color="auto"/>
            <w:bottom w:val="none" w:sz="0" w:space="0" w:color="auto"/>
            <w:right w:val="none" w:sz="0" w:space="0" w:color="auto"/>
          </w:divBdr>
        </w:div>
        <w:div w:id="961765057">
          <w:marLeft w:val="0"/>
          <w:marRight w:val="0"/>
          <w:marTop w:val="0"/>
          <w:marBottom w:val="0"/>
          <w:divBdr>
            <w:top w:val="none" w:sz="0" w:space="0" w:color="auto"/>
            <w:left w:val="none" w:sz="0" w:space="0" w:color="auto"/>
            <w:bottom w:val="none" w:sz="0" w:space="0" w:color="auto"/>
            <w:right w:val="none" w:sz="0" w:space="0" w:color="auto"/>
          </w:divBdr>
        </w:div>
        <w:div w:id="620772065">
          <w:marLeft w:val="0"/>
          <w:marRight w:val="0"/>
          <w:marTop w:val="0"/>
          <w:marBottom w:val="0"/>
          <w:divBdr>
            <w:top w:val="none" w:sz="0" w:space="0" w:color="auto"/>
            <w:left w:val="none" w:sz="0" w:space="0" w:color="auto"/>
            <w:bottom w:val="none" w:sz="0" w:space="0" w:color="auto"/>
            <w:right w:val="none" w:sz="0" w:space="0" w:color="auto"/>
          </w:divBdr>
        </w:div>
        <w:div w:id="1505122278">
          <w:marLeft w:val="0"/>
          <w:marRight w:val="0"/>
          <w:marTop w:val="0"/>
          <w:marBottom w:val="0"/>
          <w:divBdr>
            <w:top w:val="none" w:sz="0" w:space="0" w:color="auto"/>
            <w:left w:val="none" w:sz="0" w:space="0" w:color="auto"/>
            <w:bottom w:val="none" w:sz="0" w:space="0" w:color="auto"/>
            <w:right w:val="none" w:sz="0" w:space="0" w:color="auto"/>
          </w:divBdr>
        </w:div>
        <w:div w:id="1178888959">
          <w:marLeft w:val="0"/>
          <w:marRight w:val="0"/>
          <w:marTop w:val="0"/>
          <w:marBottom w:val="0"/>
          <w:divBdr>
            <w:top w:val="none" w:sz="0" w:space="0" w:color="auto"/>
            <w:left w:val="none" w:sz="0" w:space="0" w:color="auto"/>
            <w:bottom w:val="none" w:sz="0" w:space="0" w:color="auto"/>
            <w:right w:val="none" w:sz="0" w:space="0" w:color="auto"/>
          </w:divBdr>
        </w:div>
        <w:div w:id="1766920998">
          <w:marLeft w:val="0"/>
          <w:marRight w:val="0"/>
          <w:marTop w:val="0"/>
          <w:marBottom w:val="0"/>
          <w:divBdr>
            <w:top w:val="none" w:sz="0" w:space="0" w:color="auto"/>
            <w:left w:val="none" w:sz="0" w:space="0" w:color="auto"/>
            <w:bottom w:val="none" w:sz="0" w:space="0" w:color="auto"/>
            <w:right w:val="none" w:sz="0" w:space="0" w:color="auto"/>
          </w:divBdr>
        </w:div>
        <w:div w:id="713968230">
          <w:marLeft w:val="0"/>
          <w:marRight w:val="0"/>
          <w:marTop w:val="0"/>
          <w:marBottom w:val="0"/>
          <w:divBdr>
            <w:top w:val="none" w:sz="0" w:space="0" w:color="auto"/>
            <w:left w:val="none" w:sz="0" w:space="0" w:color="auto"/>
            <w:bottom w:val="none" w:sz="0" w:space="0" w:color="auto"/>
            <w:right w:val="none" w:sz="0" w:space="0" w:color="auto"/>
          </w:divBdr>
        </w:div>
        <w:div w:id="1262255034">
          <w:marLeft w:val="0"/>
          <w:marRight w:val="0"/>
          <w:marTop w:val="0"/>
          <w:marBottom w:val="0"/>
          <w:divBdr>
            <w:top w:val="none" w:sz="0" w:space="0" w:color="auto"/>
            <w:left w:val="none" w:sz="0" w:space="0" w:color="auto"/>
            <w:bottom w:val="none" w:sz="0" w:space="0" w:color="auto"/>
            <w:right w:val="none" w:sz="0" w:space="0" w:color="auto"/>
          </w:divBdr>
        </w:div>
        <w:div w:id="789513361">
          <w:marLeft w:val="0"/>
          <w:marRight w:val="0"/>
          <w:marTop w:val="0"/>
          <w:marBottom w:val="0"/>
          <w:divBdr>
            <w:top w:val="none" w:sz="0" w:space="0" w:color="auto"/>
            <w:left w:val="none" w:sz="0" w:space="0" w:color="auto"/>
            <w:bottom w:val="none" w:sz="0" w:space="0" w:color="auto"/>
            <w:right w:val="none" w:sz="0" w:space="0" w:color="auto"/>
          </w:divBdr>
        </w:div>
        <w:div w:id="667488437">
          <w:marLeft w:val="0"/>
          <w:marRight w:val="0"/>
          <w:marTop w:val="0"/>
          <w:marBottom w:val="0"/>
          <w:divBdr>
            <w:top w:val="none" w:sz="0" w:space="0" w:color="auto"/>
            <w:left w:val="none" w:sz="0" w:space="0" w:color="auto"/>
            <w:bottom w:val="none" w:sz="0" w:space="0" w:color="auto"/>
            <w:right w:val="none" w:sz="0" w:space="0" w:color="auto"/>
          </w:divBdr>
        </w:div>
        <w:div w:id="1973437709">
          <w:marLeft w:val="0"/>
          <w:marRight w:val="0"/>
          <w:marTop w:val="0"/>
          <w:marBottom w:val="0"/>
          <w:divBdr>
            <w:top w:val="none" w:sz="0" w:space="0" w:color="auto"/>
            <w:left w:val="none" w:sz="0" w:space="0" w:color="auto"/>
            <w:bottom w:val="none" w:sz="0" w:space="0" w:color="auto"/>
            <w:right w:val="none" w:sz="0" w:space="0" w:color="auto"/>
          </w:divBdr>
        </w:div>
        <w:div w:id="661394231">
          <w:marLeft w:val="0"/>
          <w:marRight w:val="0"/>
          <w:marTop w:val="0"/>
          <w:marBottom w:val="0"/>
          <w:divBdr>
            <w:top w:val="none" w:sz="0" w:space="0" w:color="auto"/>
            <w:left w:val="none" w:sz="0" w:space="0" w:color="auto"/>
            <w:bottom w:val="none" w:sz="0" w:space="0" w:color="auto"/>
            <w:right w:val="none" w:sz="0" w:space="0" w:color="auto"/>
          </w:divBdr>
        </w:div>
        <w:div w:id="1018042734">
          <w:marLeft w:val="0"/>
          <w:marRight w:val="0"/>
          <w:marTop w:val="0"/>
          <w:marBottom w:val="0"/>
          <w:divBdr>
            <w:top w:val="none" w:sz="0" w:space="0" w:color="auto"/>
            <w:left w:val="none" w:sz="0" w:space="0" w:color="auto"/>
            <w:bottom w:val="none" w:sz="0" w:space="0" w:color="auto"/>
            <w:right w:val="none" w:sz="0" w:space="0" w:color="auto"/>
          </w:divBdr>
        </w:div>
        <w:div w:id="651251289">
          <w:marLeft w:val="0"/>
          <w:marRight w:val="0"/>
          <w:marTop w:val="0"/>
          <w:marBottom w:val="0"/>
          <w:divBdr>
            <w:top w:val="none" w:sz="0" w:space="0" w:color="auto"/>
            <w:left w:val="none" w:sz="0" w:space="0" w:color="auto"/>
            <w:bottom w:val="none" w:sz="0" w:space="0" w:color="auto"/>
            <w:right w:val="none" w:sz="0" w:space="0" w:color="auto"/>
          </w:divBdr>
        </w:div>
        <w:div w:id="1078596197">
          <w:marLeft w:val="0"/>
          <w:marRight w:val="0"/>
          <w:marTop w:val="0"/>
          <w:marBottom w:val="0"/>
          <w:divBdr>
            <w:top w:val="none" w:sz="0" w:space="0" w:color="auto"/>
            <w:left w:val="none" w:sz="0" w:space="0" w:color="auto"/>
            <w:bottom w:val="none" w:sz="0" w:space="0" w:color="auto"/>
            <w:right w:val="none" w:sz="0" w:space="0" w:color="auto"/>
          </w:divBdr>
        </w:div>
        <w:div w:id="1081292114">
          <w:marLeft w:val="0"/>
          <w:marRight w:val="0"/>
          <w:marTop w:val="0"/>
          <w:marBottom w:val="0"/>
          <w:divBdr>
            <w:top w:val="none" w:sz="0" w:space="0" w:color="auto"/>
            <w:left w:val="none" w:sz="0" w:space="0" w:color="auto"/>
            <w:bottom w:val="none" w:sz="0" w:space="0" w:color="auto"/>
            <w:right w:val="none" w:sz="0" w:space="0" w:color="auto"/>
          </w:divBdr>
        </w:div>
        <w:div w:id="425228832">
          <w:marLeft w:val="0"/>
          <w:marRight w:val="0"/>
          <w:marTop w:val="0"/>
          <w:marBottom w:val="0"/>
          <w:divBdr>
            <w:top w:val="none" w:sz="0" w:space="0" w:color="auto"/>
            <w:left w:val="none" w:sz="0" w:space="0" w:color="auto"/>
            <w:bottom w:val="none" w:sz="0" w:space="0" w:color="auto"/>
            <w:right w:val="none" w:sz="0" w:space="0" w:color="auto"/>
          </w:divBdr>
        </w:div>
        <w:div w:id="1367409911">
          <w:marLeft w:val="0"/>
          <w:marRight w:val="0"/>
          <w:marTop w:val="0"/>
          <w:marBottom w:val="0"/>
          <w:divBdr>
            <w:top w:val="none" w:sz="0" w:space="0" w:color="auto"/>
            <w:left w:val="none" w:sz="0" w:space="0" w:color="auto"/>
            <w:bottom w:val="none" w:sz="0" w:space="0" w:color="auto"/>
            <w:right w:val="none" w:sz="0" w:space="0" w:color="auto"/>
          </w:divBdr>
        </w:div>
        <w:div w:id="241136772">
          <w:marLeft w:val="0"/>
          <w:marRight w:val="0"/>
          <w:marTop w:val="0"/>
          <w:marBottom w:val="0"/>
          <w:divBdr>
            <w:top w:val="none" w:sz="0" w:space="0" w:color="auto"/>
            <w:left w:val="none" w:sz="0" w:space="0" w:color="auto"/>
            <w:bottom w:val="none" w:sz="0" w:space="0" w:color="auto"/>
            <w:right w:val="none" w:sz="0" w:space="0" w:color="auto"/>
          </w:divBdr>
        </w:div>
        <w:div w:id="486677253">
          <w:marLeft w:val="0"/>
          <w:marRight w:val="0"/>
          <w:marTop w:val="0"/>
          <w:marBottom w:val="0"/>
          <w:divBdr>
            <w:top w:val="none" w:sz="0" w:space="0" w:color="auto"/>
            <w:left w:val="none" w:sz="0" w:space="0" w:color="auto"/>
            <w:bottom w:val="none" w:sz="0" w:space="0" w:color="auto"/>
            <w:right w:val="none" w:sz="0" w:space="0" w:color="auto"/>
          </w:divBdr>
        </w:div>
        <w:div w:id="416487109">
          <w:marLeft w:val="0"/>
          <w:marRight w:val="0"/>
          <w:marTop w:val="0"/>
          <w:marBottom w:val="0"/>
          <w:divBdr>
            <w:top w:val="none" w:sz="0" w:space="0" w:color="auto"/>
            <w:left w:val="none" w:sz="0" w:space="0" w:color="auto"/>
            <w:bottom w:val="none" w:sz="0" w:space="0" w:color="auto"/>
            <w:right w:val="none" w:sz="0" w:space="0" w:color="auto"/>
          </w:divBdr>
        </w:div>
        <w:div w:id="248391445">
          <w:marLeft w:val="0"/>
          <w:marRight w:val="0"/>
          <w:marTop w:val="0"/>
          <w:marBottom w:val="0"/>
          <w:divBdr>
            <w:top w:val="none" w:sz="0" w:space="0" w:color="auto"/>
            <w:left w:val="none" w:sz="0" w:space="0" w:color="auto"/>
            <w:bottom w:val="none" w:sz="0" w:space="0" w:color="auto"/>
            <w:right w:val="none" w:sz="0" w:space="0" w:color="auto"/>
          </w:divBdr>
        </w:div>
        <w:div w:id="1982417728">
          <w:marLeft w:val="0"/>
          <w:marRight w:val="0"/>
          <w:marTop w:val="0"/>
          <w:marBottom w:val="0"/>
          <w:divBdr>
            <w:top w:val="none" w:sz="0" w:space="0" w:color="auto"/>
            <w:left w:val="none" w:sz="0" w:space="0" w:color="auto"/>
            <w:bottom w:val="none" w:sz="0" w:space="0" w:color="auto"/>
            <w:right w:val="none" w:sz="0" w:space="0" w:color="auto"/>
          </w:divBdr>
        </w:div>
        <w:div w:id="2128697448">
          <w:marLeft w:val="0"/>
          <w:marRight w:val="0"/>
          <w:marTop w:val="0"/>
          <w:marBottom w:val="0"/>
          <w:divBdr>
            <w:top w:val="none" w:sz="0" w:space="0" w:color="auto"/>
            <w:left w:val="none" w:sz="0" w:space="0" w:color="auto"/>
            <w:bottom w:val="none" w:sz="0" w:space="0" w:color="auto"/>
            <w:right w:val="none" w:sz="0" w:space="0" w:color="auto"/>
          </w:divBdr>
        </w:div>
        <w:div w:id="968783321">
          <w:marLeft w:val="0"/>
          <w:marRight w:val="0"/>
          <w:marTop w:val="0"/>
          <w:marBottom w:val="0"/>
          <w:divBdr>
            <w:top w:val="none" w:sz="0" w:space="0" w:color="auto"/>
            <w:left w:val="none" w:sz="0" w:space="0" w:color="auto"/>
            <w:bottom w:val="none" w:sz="0" w:space="0" w:color="auto"/>
            <w:right w:val="none" w:sz="0" w:space="0" w:color="auto"/>
          </w:divBdr>
        </w:div>
        <w:div w:id="1043821697">
          <w:marLeft w:val="0"/>
          <w:marRight w:val="0"/>
          <w:marTop w:val="0"/>
          <w:marBottom w:val="0"/>
          <w:divBdr>
            <w:top w:val="none" w:sz="0" w:space="0" w:color="auto"/>
            <w:left w:val="none" w:sz="0" w:space="0" w:color="auto"/>
            <w:bottom w:val="none" w:sz="0" w:space="0" w:color="auto"/>
            <w:right w:val="none" w:sz="0" w:space="0" w:color="auto"/>
          </w:divBdr>
        </w:div>
        <w:div w:id="912155395">
          <w:marLeft w:val="0"/>
          <w:marRight w:val="0"/>
          <w:marTop w:val="0"/>
          <w:marBottom w:val="0"/>
          <w:divBdr>
            <w:top w:val="none" w:sz="0" w:space="0" w:color="auto"/>
            <w:left w:val="none" w:sz="0" w:space="0" w:color="auto"/>
            <w:bottom w:val="none" w:sz="0" w:space="0" w:color="auto"/>
            <w:right w:val="none" w:sz="0" w:space="0" w:color="auto"/>
          </w:divBdr>
        </w:div>
        <w:div w:id="290749920">
          <w:marLeft w:val="0"/>
          <w:marRight w:val="0"/>
          <w:marTop w:val="0"/>
          <w:marBottom w:val="0"/>
          <w:divBdr>
            <w:top w:val="none" w:sz="0" w:space="0" w:color="auto"/>
            <w:left w:val="none" w:sz="0" w:space="0" w:color="auto"/>
            <w:bottom w:val="none" w:sz="0" w:space="0" w:color="auto"/>
            <w:right w:val="none" w:sz="0" w:space="0" w:color="auto"/>
          </w:divBdr>
        </w:div>
        <w:div w:id="825248223">
          <w:marLeft w:val="0"/>
          <w:marRight w:val="0"/>
          <w:marTop w:val="0"/>
          <w:marBottom w:val="0"/>
          <w:divBdr>
            <w:top w:val="none" w:sz="0" w:space="0" w:color="auto"/>
            <w:left w:val="none" w:sz="0" w:space="0" w:color="auto"/>
            <w:bottom w:val="none" w:sz="0" w:space="0" w:color="auto"/>
            <w:right w:val="none" w:sz="0" w:space="0" w:color="auto"/>
          </w:divBdr>
        </w:div>
        <w:div w:id="290093068">
          <w:marLeft w:val="0"/>
          <w:marRight w:val="0"/>
          <w:marTop w:val="0"/>
          <w:marBottom w:val="0"/>
          <w:divBdr>
            <w:top w:val="none" w:sz="0" w:space="0" w:color="auto"/>
            <w:left w:val="none" w:sz="0" w:space="0" w:color="auto"/>
            <w:bottom w:val="none" w:sz="0" w:space="0" w:color="auto"/>
            <w:right w:val="none" w:sz="0" w:space="0" w:color="auto"/>
          </w:divBdr>
        </w:div>
        <w:div w:id="229121970">
          <w:marLeft w:val="0"/>
          <w:marRight w:val="0"/>
          <w:marTop w:val="0"/>
          <w:marBottom w:val="0"/>
          <w:divBdr>
            <w:top w:val="none" w:sz="0" w:space="0" w:color="auto"/>
            <w:left w:val="none" w:sz="0" w:space="0" w:color="auto"/>
            <w:bottom w:val="none" w:sz="0" w:space="0" w:color="auto"/>
            <w:right w:val="none" w:sz="0" w:space="0" w:color="auto"/>
          </w:divBdr>
        </w:div>
        <w:div w:id="1944721902">
          <w:marLeft w:val="0"/>
          <w:marRight w:val="0"/>
          <w:marTop w:val="0"/>
          <w:marBottom w:val="0"/>
          <w:divBdr>
            <w:top w:val="none" w:sz="0" w:space="0" w:color="auto"/>
            <w:left w:val="none" w:sz="0" w:space="0" w:color="auto"/>
            <w:bottom w:val="none" w:sz="0" w:space="0" w:color="auto"/>
            <w:right w:val="none" w:sz="0" w:space="0" w:color="auto"/>
          </w:divBdr>
        </w:div>
        <w:div w:id="1598126391">
          <w:marLeft w:val="0"/>
          <w:marRight w:val="0"/>
          <w:marTop w:val="0"/>
          <w:marBottom w:val="0"/>
          <w:divBdr>
            <w:top w:val="none" w:sz="0" w:space="0" w:color="auto"/>
            <w:left w:val="none" w:sz="0" w:space="0" w:color="auto"/>
            <w:bottom w:val="none" w:sz="0" w:space="0" w:color="auto"/>
            <w:right w:val="none" w:sz="0" w:space="0" w:color="auto"/>
          </w:divBdr>
        </w:div>
        <w:div w:id="1421754275">
          <w:marLeft w:val="0"/>
          <w:marRight w:val="0"/>
          <w:marTop w:val="0"/>
          <w:marBottom w:val="0"/>
          <w:divBdr>
            <w:top w:val="none" w:sz="0" w:space="0" w:color="auto"/>
            <w:left w:val="none" w:sz="0" w:space="0" w:color="auto"/>
            <w:bottom w:val="none" w:sz="0" w:space="0" w:color="auto"/>
            <w:right w:val="none" w:sz="0" w:space="0" w:color="auto"/>
          </w:divBdr>
        </w:div>
        <w:div w:id="1524974440">
          <w:marLeft w:val="0"/>
          <w:marRight w:val="0"/>
          <w:marTop w:val="0"/>
          <w:marBottom w:val="0"/>
          <w:divBdr>
            <w:top w:val="none" w:sz="0" w:space="0" w:color="auto"/>
            <w:left w:val="none" w:sz="0" w:space="0" w:color="auto"/>
            <w:bottom w:val="none" w:sz="0" w:space="0" w:color="auto"/>
            <w:right w:val="none" w:sz="0" w:space="0" w:color="auto"/>
          </w:divBdr>
        </w:div>
        <w:div w:id="2093620226">
          <w:marLeft w:val="0"/>
          <w:marRight w:val="0"/>
          <w:marTop w:val="0"/>
          <w:marBottom w:val="0"/>
          <w:divBdr>
            <w:top w:val="none" w:sz="0" w:space="0" w:color="auto"/>
            <w:left w:val="none" w:sz="0" w:space="0" w:color="auto"/>
            <w:bottom w:val="none" w:sz="0" w:space="0" w:color="auto"/>
            <w:right w:val="none" w:sz="0" w:space="0" w:color="auto"/>
          </w:divBdr>
        </w:div>
        <w:div w:id="162085381">
          <w:marLeft w:val="0"/>
          <w:marRight w:val="0"/>
          <w:marTop w:val="0"/>
          <w:marBottom w:val="0"/>
          <w:divBdr>
            <w:top w:val="none" w:sz="0" w:space="0" w:color="auto"/>
            <w:left w:val="none" w:sz="0" w:space="0" w:color="auto"/>
            <w:bottom w:val="none" w:sz="0" w:space="0" w:color="auto"/>
            <w:right w:val="none" w:sz="0" w:space="0" w:color="auto"/>
          </w:divBdr>
        </w:div>
        <w:div w:id="1919709979">
          <w:marLeft w:val="0"/>
          <w:marRight w:val="0"/>
          <w:marTop w:val="0"/>
          <w:marBottom w:val="0"/>
          <w:divBdr>
            <w:top w:val="none" w:sz="0" w:space="0" w:color="auto"/>
            <w:left w:val="none" w:sz="0" w:space="0" w:color="auto"/>
            <w:bottom w:val="none" w:sz="0" w:space="0" w:color="auto"/>
            <w:right w:val="none" w:sz="0" w:space="0" w:color="auto"/>
          </w:divBdr>
        </w:div>
        <w:div w:id="127556476">
          <w:marLeft w:val="0"/>
          <w:marRight w:val="0"/>
          <w:marTop w:val="0"/>
          <w:marBottom w:val="0"/>
          <w:divBdr>
            <w:top w:val="none" w:sz="0" w:space="0" w:color="auto"/>
            <w:left w:val="none" w:sz="0" w:space="0" w:color="auto"/>
            <w:bottom w:val="none" w:sz="0" w:space="0" w:color="auto"/>
            <w:right w:val="none" w:sz="0" w:space="0" w:color="auto"/>
          </w:divBdr>
        </w:div>
        <w:div w:id="928192913">
          <w:marLeft w:val="0"/>
          <w:marRight w:val="0"/>
          <w:marTop w:val="0"/>
          <w:marBottom w:val="0"/>
          <w:divBdr>
            <w:top w:val="none" w:sz="0" w:space="0" w:color="auto"/>
            <w:left w:val="none" w:sz="0" w:space="0" w:color="auto"/>
            <w:bottom w:val="none" w:sz="0" w:space="0" w:color="auto"/>
            <w:right w:val="none" w:sz="0" w:space="0" w:color="auto"/>
          </w:divBdr>
        </w:div>
        <w:div w:id="1531450075">
          <w:marLeft w:val="0"/>
          <w:marRight w:val="0"/>
          <w:marTop w:val="0"/>
          <w:marBottom w:val="0"/>
          <w:divBdr>
            <w:top w:val="none" w:sz="0" w:space="0" w:color="auto"/>
            <w:left w:val="none" w:sz="0" w:space="0" w:color="auto"/>
            <w:bottom w:val="none" w:sz="0" w:space="0" w:color="auto"/>
            <w:right w:val="none" w:sz="0" w:space="0" w:color="auto"/>
          </w:divBdr>
        </w:div>
        <w:div w:id="1793279781">
          <w:marLeft w:val="0"/>
          <w:marRight w:val="0"/>
          <w:marTop w:val="0"/>
          <w:marBottom w:val="0"/>
          <w:divBdr>
            <w:top w:val="none" w:sz="0" w:space="0" w:color="auto"/>
            <w:left w:val="none" w:sz="0" w:space="0" w:color="auto"/>
            <w:bottom w:val="none" w:sz="0" w:space="0" w:color="auto"/>
            <w:right w:val="none" w:sz="0" w:space="0" w:color="auto"/>
          </w:divBdr>
        </w:div>
        <w:div w:id="2069301667">
          <w:marLeft w:val="0"/>
          <w:marRight w:val="0"/>
          <w:marTop w:val="0"/>
          <w:marBottom w:val="0"/>
          <w:divBdr>
            <w:top w:val="none" w:sz="0" w:space="0" w:color="auto"/>
            <w:left w:val="none" w:sz="0" w:space="0" w:color="auto"/>
            <w:bottom w:val="none" w:sz="0" w:space="0" w:color="auto"/>
            <w:right w:val="none" w:sz="0" w:space="0" w:color="auto"/>
          </w:divBdr>
        </w:div>
        <w:div w:id="781464112">
          <w:marLeft w:val="0"/>
          <w:marRight w:val="0"/>
          <w:marTop w:val="0"/>
          <w:marBottom w:val="0"/>
          <w:divBdr>
            <w:top w:val="none" w:sz="0" w:space="0" w:color="auto"/>
            <w:left w:val="none" w:sz="0" w:space="0" w:color="auto"/>
            <w:bottom w:val="none" w:sz="0" w:space="0" w:color="auto"/>
            <w:right w:val="none" w:sz="0" w:space="0" w:color="auto"/>
          </w:divBdr>
        </w:div>
        <w:div w:id="1808234665">
          <w:marLeft w:val="0"/>
          <w:marRight w:val="0"/>
          <w:marTop w:val="0"/>
          <w:marBottom w:val="0"/>
          <w:divBdr>
            <w:top w:val="none" w:sz="0" w:space="0" w:color="auto"/>
            <w:left w:val="none" w:sz="0" w:space="0" w:color="auto"/>
            <w:bottom w:val="none" w:sz="0" w:space="0" w:color="auto"/>
            <w:right w:val="none" w:sz="0" w:space="0" w:color="auto"/>
          </w:divBdr>
        </w:div>
        <w:div w:id="139154179">
          <w:marLeft w:val="0"/>
          <w:marRight w:val="0"/>
          <w:marTop w:val="0"/>
          <w:marBottom w:val="0"/>
          <w:divBdr>
            <w:top w:val="none" w:sz="0" w:space="0" w:color="auto"/>
            <w:left w:val="none" w:sz="0" w:space="0" w:color="auto"/>
            <w:bottom w:val="none" w:sz="0" w:space="0" w:color="auto"/>
            <w:right w:val="none" w:sz="0" w:space="0" w:color="auto"/>
          </w:divBdr>
        </w:div>
        <w:div w:id="811363044">
          <w:marLeft w:val="0"/>
          <w:marRight w:val="0"/>
          <w:marTop w:val="0"/>
          <w:marBottom w:val="0"/>
          <w:divBdr>
            <w:top w:val="none" w:sz="0" w:space="0" w:color="auto"/>
            <w:left w:val="none" w:sz="0" w:space="0" w:color="auto"/>
            <w:bottom w:val="none" w:sz="0" w:space="0" w:color="auto"/>
            <w:right w:val="none" w:sz="0" w:space="0" w:color="auto"/>
          </w:divBdr>
        </w:div>
        <w:div w:id="1107774792">
          <w:marLeft w:val="0"/>
          <w:marRight w:val="0"/>
          <w:marTop w:val="0"/>
          <w:marBottom w:val="0"/>
          <w:divBdr>
            <w:top w:val="none" w:sz="0" w:space="0" w:color="auto"/>
            <w:left w:val="none" w:sz="0" w:space="0" w:color="auto"/>
            <w:bottom w:val="none" w:sz="0" w:space="0" w:color="auto"/>
            <w:right w:val="none" w:sz="0" w:space="0" w:color="auto"/>
          </w:divBdr>
        </w:div>
        <w:div w:id="1942955259">
          <w:marLeft w:val="0"/>
          <w:marRight w:val="0"/>
          <w:marTop w:val="0"/>
          <w:marBottom w:val="0"/>
          <w:divBdr>
            <w:top w:val="none" w:sz="0" w:space="0" w:color="auto"/>
            <w:left w:val="none" w:sz="0" w:space="0" w:color="auto"/>
            <w:bottom w:val="none" w:sz="0" w:space="0" w:color="auto"/>
            <w:right w:val="none" w:sz="0" w:space="0" w:color="auto"/>
          </w:divBdr>
        </w:div>
        <w:div w:id="1411780185">
          <w:marLeft w:val="0"/>
          <w:marRight w:val="0"/>
          <w:marTop w:val="0"/>
          <w:marBottom w:val="0"/>
          <w:divBdr>
            <w:top w:val="none" w:sz="0" w:space="0" w:color="auto"/>
            <w:left w:val="none" w:sz="0" w:space="0" w:color="auto"/>
            <w:bottom w:val="none" w:sz="0" w:space="0" w:color="auto"/>
            <w:right w:val="none" w:sz="0" w:space="0" w:color="auto"/>
          </w:divBdr>
        </w:div>
        <w:div w:id="2097364370">
          <w:marLeft w:val="0"/>
          <w:marRight w:val="0"/>
          <w:marTop w:val="0"/>
          <w:marBottom w:val="0"/>
          <w:divBdr>
            <w:top w:val="none" w:sz="0" w:space="0" w:color="auto"/>
            <w:left w:val="none" w:sz="0" w:space="0" w:color="auto"/>
            <w:bottom w:val="none" w:sz="0" w:space="0" w:color="auto"/>
            <w:right w:val="none" w:sz="0" w:space="0" w:color="auto"/>
          </w:divBdr>
        </w:div>
        <w:div w:id="919370486">
          <w:marLeft w:val="0"/>
          <w:marRight w:val="0"/>
          <w:marTop w:val="0"/>
          <w:marBottom w:val="0"/>
          <w:divBdr>
            <w:top w:val="none" w:sz="0" w:space="0" w:color="auto"/>
            <w:left w:val="none" w:sz="0" w:space="0" w:color="auto"/>
            <w:bottom w:val="none" w:sz="0" w:space="0" w:color="auto"/>
            <w:right w:val="none" w:sz="0" w:space="0" w:color="auto"/>
          </w:divBdr>
        </w:div>
        <w:div w:id="1586648313">
          <w:marLeft w:val="0"/>
          <w:marRight w:val="0"/>
          <w:marTop w:val="0"/>
          <w:marBottom w:val="0"/>
          <w:divBdr>
            <w:top w:val="none" w:sz="0" w:space="0" w:color="auto"/>
            <w:left w:val="none" w:sz="0" w:space="0" w:color="auto"/>
            <w:bottom w:val="none" w:sz="0" w:space="0" w:color="auto"/>
            <w:right w:val="none" w:sz="0" w:space="0" w:color="auto"/>
          </w:divBdr>
        </w:div>
        <w:div w:id="1654530276">
          <w:marLeft w:val="0"/>
          <w:marRight w:val="0"/>
          <w:marTop w:val="0"/>
          <w:marBottom w:val="0"/>
          <w:divBdr>
            <w:top w:val="none" w:sz="0" w:space="0" w:color="auto"/>
            <w:left w:val="none" w:sz="0" w:space="0" w:color="auto"/>
            <w:bottom w:val="none" w:sz="0" w:space="0" w:color="auto"/>
            <w:right w:val="none" w:sz="0" w:space="0" w:color="auto"/>
          </w:divBdr>
        </w:div>
        <w:div w:id="1363676138">
          <w:marLeft w:val="0"/>
          <w:marRight w:val="0"/>
          <w:marTop w:val="0"/>
          <w:marBottom w:val="0"/>
          <w:divBdr>
            <w:top w:val="none" w:sz="0" w:space="0" w:color="auto"/>
            <w:left w:val="none" w:sz="0" w:space="0" w:color="auto"/>
            <w:bottom w:val="none" w:sz="0" w:space="0" w:color="auto"/>
            <w:right w:val="none" w:sz="0" w:space="0" w:color="auto"/>
          </w:divBdr>
        </w:div>
        <w:div w:id="603266634">
          <w:marLeft w:val="0"/>
          <w:marRight w:val="0"/>
          <w:marTop w:val="0"/>
          <w:marBottom w:val="0"/>
          <w:divBdr>
            <w:top w:val="none" w:sz="0" w:space="0" w:color="auto"/>
            <w:left w:val="none" w:sz="0" w:space="0" w:color="auto"/>
            <w:bottom w:val="none" w:sz="0" w:space="0" w:color="auto"/>
            <w:right w:val="none" w:sz="0" w:space="0" w:color="auto"/>
          </w:divBdr>
        </w:div>
        <w:div w:id="332031408">
          <w:marLeft w:val="0"/>
          <w:marRight w:val="0"/>
          <w:marTop w:val="0"/>
          <w:marBottom w:val="0"/>
          <w:divBdr>
            <w:top w:val="none" w:sz="0" w:space="0" w:color="auto"/>
            <w:left w:val="none" w:sz="0" w:space="0" w:color="auto"/>
            <w:bottom w:val="none" w:sz="0" w:space="0" w:color="auto"/>
            <w:right w:val="none" w:sz="0" w:space="0" w:color="auto"/>
          </w:divBdr>
        </w:div>
        <w:div w:id="1161235541">
          <w:marLeft w:val="0"/>
          <w:marRight w:val="0"/>
          <w:marTop w:val="0"/>
          <w:marBottom w:val="0"/>
          <w:divBdr>
            <w:top w:val="none" w:sz="0" w:space="0" w:color="auto"/>
            <w:left w:val="none" w:sz="0" w:space="0" w:color="auto"/>
            <w:bottom w:val="none" w:sz="0" w:space="0" w:color="auto"/>
            <w:right w:val="none" w:sz="0" w:space="0" w:color="auto"/>
          </w:divBdr>
        </w:div>
        <w:div w:id="528179846">
          <w:marLeft w:val="0"/>
          <w:marRight w:val="0"/>
          <w:marTop w:val="0"/>
          <w:marBottom w:val="0"/>
          <w:divBdr>
            <w:top w:val="none" w:sz="0" w:space="0" w:color="auto"/>
            <w:left w:val="none" w:sz="0" w:space="0" w:color="auto"/>
            <w:bottom w:val="none" w:sz="0" w:space="0" w:color="auto"/>
            <w:right w:val="none" w:sz="0" w:space="0" w:color="auto"/>
          </w:divBdr>
        </w:div>
        <w:div w:id="1135950180">
          <w:marLeft w:val="0"/>
          <w:marRight w:val="0"/>
          <w:marTop w:val="0"/>
          <w:marBottom w:val="0"/>
          <w:divBdr>
            <w:top w:val="none" w:sz="0" w:space="0" w:color="auto"/>
            <w:left w:val="none" w:sz="0" w:space="0" w:color="auto"/>
            <w:bottom w:val="none" w:sz="0" w:space="0" w:color="auto"/>
            <w:right w:val="none" w:sz="0" w:space="0" w:color="auto"/>
          </w:divBdr>
        </w:div>
        <w:div w:id="1082919922">
          <w:marLeft w:val="0"/>
          <w:marRight w:val="0"/>
          <w:marTop w:val="0"/>
          <w:marBottom w:val="0"/>
          <w:divBdr>
            <w:top w:val="none" w:sz="0" w:space="0" w:color="auto"/>
            <w:left w:val="none" w:sz="0" w:space="0" w:color="auto"/>
            <w:bottom w:val="none" w:sz="0" w:space="0" w:color="auto"/>
            <w:right w:val="none" w:sz="0" w:space="0" w:color="auto"/>
          </w:divBdr>
        </w:div>
        <w:div w:id="1155954783">
          <w:marLeft w:val="0"/>
          <w:marRight w:val="0"/>
          <w:marTop w:val="0"/>
          <w:marBottom w:val="0"/>
          <w:divBdr>
            <w:top w:val="none" w:sz="0" w:space="0" w:color="auto"/>
            <w:left w:val="none" w:sz="0" w:space="0" w:color="auto"/>
            <w:bottom w:val="none" w:sz="0" w:space="0" w:color="auto"/>
            <w:right w:val="none" w:sz="0" w:space="0" w:color="auto"/>
          </w:divBdr>
        </w:div>
        <w:div w:id="1846436784">
          <w:marLeft w:val="0"/>
          <w:marRight w:val="0"/>
          <w:marTop w:val="0"/>
          <w:marBottom w:val="0"/>
          <w:divBdr>
            <w:top w:val="none" w:sz="0" w:space="0" w:color="auto"/>
            <w:left w:val="none" w:sz="0" w:space="0" w:color="auto"/>
            <w:bottom w:val="none" w:sz="0" w:space="0" w:color="auto"/>
            <w:right w:val="none" w:sz="0" w:space="0" w:color="auto"/>
          </w:divBdr>
        </w:div>
        <w:div w:id="1837302951">
          <w:marLeft w:val="0"/>
          <w:marRight w:val="0"/>
          <w:marTop w:val="0"/>
          <w:marBottom w:val="0"/>
          <w:divBdr>
            <w:top w:val="none" w:sz="0" w:space="0" w:color="auto"/>
            <w:left w:val="none" w:sz="0" w:space="0" w:color="auto"/>
            <w:bottom w:val="none" w:sz="0" w:space="0" w:color="auto"/>
            <w:right w:val="none" w:sz="0" w:space="0" w:color="auto"/>
          </w:divBdr>
        </w:div>
        <w:div w:id="35130169">
          <w:marLeft w:val="0"/>
          <w:marRight w:val="0"/>
          <w:marTop w:val="0"/>
          <w:marBottom w:val="0"/>
          <w:divBdr>
            <w:top w:val="none" w:sz="0" w:space="0" w:color="auto"/>
            <w:left w:val="none" w:sz="0" w:space="0" w:color="auto"/>
            <w:bottom w:val="none" w:sz="0" w:space="0" w:color="auto"/>
            <w:right w:val="none" w:sz="0" w:space="0" w:color="auto"/>
          </w:divBdr>
        </w:div>
        <w:div w:id="94323957">
          <w:marLeft w:val="0"/>
          <w:marRight w:val="0"/>
          <w:marTop w:val="0"/>
          <w:marBottom w:val="0"/>
          <w:divBdr>
            <w:top w:val="none" w:sz="0" w:space="0" w:color="auto"/>
            <w:left w:val="none" w:sz="0" w:space="0" w:color="auto"/>
            <w:bottom w:val="none" w:sz="0" w:space="0" w:color="auto"/>
            <w:right w:val="none" w:sz="0" w:space="0" w:color="auto"/>
          </w:divBdr>
        </w:div>
        <w:div w:id="2010863566">
          <w:marLeft w:val="0"/>
          <w:marRight w:val="0"/>
          <w:marTop w:val="0"/>
          <w:marBottom w:val="0"/>
          <w:divBdr>
            <w:top w:val="none" w:sz="0" w:space="0" w:color="auto"/>
            <w:left w:val="none" w:sz="0" w:space="0" w:color="auto"/>
            <w:bottom w:val="none" w:sz="0" w:space="0" w:color="auto"/>
            <w:right w:val="none" w:sz="0" w:space="0" w:color="auto"/>
          </w:divBdr>
        </w:div>
        <w:div w:id="440952607">
          <w:marLeft w:val="0"/>
          <w:marRight w:val="0"/>
          <w:marTop w:val="0"/>
          <w:marBottom w:val="0"/>
          <w:divBdr>
            <w:top w:val="none" w:sz="0" w:space="0" w:color="auto"/>
            <w:left w:val="none" w:sz="0" w:space="0" w:color="auto"/>
            <w:bottom w:val="none" w:sz="0" w:space="0" w:color="auto"/>
            <w:right w:val="none" w:sz="0" w:space="0" w:color="auto"/>
          </w:divBdr>
        </w:div>
        <w:div w:id="1239747186">
          <w:marLeft w:val="0"/>
          <w:marRight w:val="0"/>
          <w:marTop w:val="0"/>
          <w:marBottom w:val="0"/>
          <w:divBdr>
            <w:top w:val="none" w:sz="0" w:space="0" w:color="auto"/>
            <w:left w:val="none" w:sz="0" w:space="0" w:color="auto"/>
            <w:bottom w:val="none" w:sz="0" w:space="0" w:color="auto"/>
            <w:right w:val="none" w:sz="0" w:space="0" w:color="auto"/>
          </w:divBdr>
        </w:div>
        <w:div w:id="1326594777">
          <w:marLeft w:val="0"/>
          <w:marRight w:val="0"/>
          <w:marTop w:val="0"/>
          <w:marBottom w:val="0"/>
          <w:divBdr>
            <w:top w:val="none" w:sz="0" w:space="0" w:color="auto"/>
            <w:left w:val="none" w:sz="0" w:space="0" w:color="auto"/>
            <w:bottom w:val="none" w:sz="0" w:space="0" w:color="auto"/>
            <w:right w:val="none" w:sz="0" w:space="0" w:color="auto"/>
          </w:divBdr>
        </w:div>
        <w:div w:id="760760417">
          <w:marLeft w:val="0"/>
          <w:marRight w:val="0"/>
          <w:marTop w:val="0"/>
          <w:marBottom w:val="0"/>
          <w:divBdr>
            <w:top w:val="none" w:sz="0" w:space="0" w:color="auto"/>
            <w:left w:val="none" w:sz="0" w:space="0" w:color="auto"/>
            <w:bottom w:val="none" w:sz="0" w:space="0" w:color="auto"/>
            <w:right w:val="none" w:sz="0" w:space="0" w:color="auto"/>
          </w:divBdr>
        </w:div>
        <w:div w:id="1494562356">
          <w:marLeft w:val="0"/>
          <w:marRight w:val="0"/>
          <w:marTop w:val="0"/>
          <w:marBottom w:val="0"/>
          <w:divBdr>
            <w:top w:val="none" w:sz="0" w:space="0" w:color="auto"/>
            <w:left w:val="none" w:sz="0" w:space="0" w:color="auto"/>
            <w:bottom w:val="none" w:sz="0" w:space="0" w:color="auto"/>
            <w:right w:val="none" w:sz="0" w:space="0" w:color="auto"/>
          </w:divBdr>
        </w:div>
        <w:div w:id="75782626">
          <w:marLeft w:val="0"/>
          <w:marRight w:val="0"/>
          <w:marTop w:val="0"/>
          <w:marBottom w:val="0"/>
          <w:divBdr>
            <w:top w:val="none" w:sz="0" w:space="0" w:color="auto"/>
            <w:left w:val="none" w:sz="0" w:space="0" w:color="auto"/>
            <w:bottom w:val="none" w:sz="0" w:space="0" w:color="auto"/>
            <w:right w:val="none" w:sz="0" w:space="0" w:color="auto"/>
          </w:divBdr>
        </w:div>
        <w:div w:id="1318848451">
          <w:marLeft w:val="0"/>
          <w:marRight w:val="0"/>
          <w:marTop w:val="0"/>
          <w:marBottom w:val="0"/>
          <w:divBdr>
            <w:top w:val="none" w:sz="0" w:space="0" w:color="auto"/>
            <w:left w:val="none" w:sz="0" w:space="0" w:color="auto"/>
            <w:bottom w:val="none" w:sz="0" w:space="0" w:color="auto"/>
            <w:right w:val="none" w:sz="0" w:space="0" w:color="auto"/>
          </w:divBdr>
        </w:div>
        <w:div w:id="1102994540">
          <w:marLeft w:val="0"/>
          <w:marRight w:val="0"/>
          <w:marTop w:val="0"/>
          <w:marBottom w:val="0"/>
          <w:divBdr>
            <w:top w:val="none" w:sz="0" w:space="0" w:color="auto"/>
            <w:left w:val="none" w:sz="0" w:space="0" w:color="auto"/>
            <w:bottom w:val="none" w:sz="0" w:space="0" w:color="auto"/>
            <w:right w:val="none" w:sz="0" w:space="0" w:color="auto"/>
          </w:divBdr>
        </w:div>
        <w:div w:id="775369896">
          <w:marLeft w:val="0"/>
          <w:marRight w:val="0"/>
          <w:marTop w:val="0"/>
          <w:marBottom w:val="0"/>
          <w:divBdr>
            <w:top w:val="none" w:sz="0" w:space="0" w:color="auto"/>
            <w:left w:val="none" w:sz="0" w:space="0" w:color="auto"/>
            <w:bottom w:val="none" w:sz="0" w:space="0" w:color="auto"/>
            <w:right w:val="none" w:sz="0" w:space="0" w:color="auto"/>
          </w:divBdr>
        </w:div>
        <w:div w:id="949556703">
          <w:marLeft w:val="0"/>
          <w:marRight w:val="0"/>
          <w:marTop w:val="0"/>
          <w:marBottom w:val="0"/>
          <w:divBdr>
            <w:top w:val="none" w:sz="0" w:space="0" w:color="auto"/>
            <w:left w:val="none" w:sz="0" w:space="0" w:color="auto"/>
            <w:bottom w:val="none" w:sz="0" w:space="0" w:color="auto"/>
            <w:right w:val="none" w:sz="0" w:space="0" w:color="auto"/>
          </w:divBdr>
        </w:div>
      </w:divsChild>
    </w:div>
    <w:div w:id="338849788">
      <w:bodyDiv w:val="1"/>
      <w:marLeft w:val="0"/>
      <w:marRight w:val="0"/>
      <w:marTop w:val="0"/>
      <w:marBottom w:val="0"/>
      <w:divBdr>
        <w:top w:val="none" w:sz="0" w:space="0" w:color="auto"/>
        <w:left w:val="none" w:sz="0" w:space="0" w:color="auto"/>
        <w:bottom w:val="none" w:sz="0" w:space="0" w:color="auto"/>
        <w:right w:val="none" w:sz="0" w:space="0" w:color="auto"/>
      </w:divBdr>
      <w:divsChild>
        <w:div w:id="1053387240">
          <w:marLeft w:val="0"/>
          <w:marRight w:val="0"/>
          <w:marTop w:val="0"/>
          <w:marBottom w:val="0"/>
          <w:divBdr>
            <w:top w:val="none" w:sz="0" w:space="0" w:color="auto"/>
            <w:left w:val="none" w:sz="0" w:space="0" w:color="auto"/>
            <w:bottom w:val="none" w:sz="0" w:space="0" w:color="auto"/>
            <w:right w:val="none" w:sz="0" w:space="0" w:color="auto"/>
          </w:divBdr>
          <w:divsChild>
            <w:div w:id="502084720">
              <w:marLeft w:val="0"/>
              <w:marRight w:val="0"/>
              <w:marTop w:val="0"/>
              <w:marBottom w:val="0"/>
              <w:divBdr>
                <w:top w:val="none" w:sz="0" w:space="0" w:color="auto"/>
                <w:left w:val="none" w:sz="0" w:space="0" w:color="auto"/>
                <w:bottom w:val="none" w:sz="0" w:space="0" w:color="auto"/>
                <w:right w:val="none" w:sz="0" w:space="0" w:color="auto"/>
              </w:divBdr>
            </w:div>
            <w:div w:id="1420104828">
              <w:marLeft w:val="0"/>
              <w:marRight w:val="0"/>
              <w:marTop w:val="0"/>
              <w:marBottom w:val="0"/>
              <w:divBdr>
                <w:top w:val="none" w:sz="0" w:space="0" w:color="auto"/>
                <w:left w:val="none" w:sz="0" w:space="0" w:color="auto"/>
                <w:bottom w:val="none" w:sz="0" w:space="0" w:color="auto"/>
                <w:right w:val="none" w:sz="0" w:space="0" w:color="auto"/>
              </w:divBdr>
            </w:div>
            <w:div w:id="1544095767">
              <w:marLeft w:val="0"/>
              <w:marRight w:val="0"/>
              <w:marTop w:val="0"/>
              <w:marBottom w:val="0"/>
              <w:divBdr>
                <w:top w:val="none" w:sz="0" w:space="0" w:color="auto"/>
                <w:left w:val="none" w:sz="0" w:space="0" w:color="auto"/>
                <w:bottom w:val="none" w:sz="0" w:space="0" w:color="auto"/>
                <w:right w:val="none" w:sz="0" w:space="0" w:color="auto"/>
              </w:divBdr>
            </w:div>
            <w:div w:id="1860122486">
              <w:marLeft w:val="0"/>
              <w:marRight w:val="0"/>
              <w:marTop w:val="0"/>
              <w:marBottom w:val="0"/>
              <w:divBdr>
                <w:top w:val="none" w:sz="0" w:space="0" w:color="auto"/>
                <w:left w:val="none" w:sz="0" w:space="0" w:color="auto"/>
                <w:bottom w:val="none" w:sz="0" w:space="0" w:color="auto"/>
                <w:right w:val="none" w:sz="0" w:space="0" w:color="auto"/>
              </w:divBdr>
            </w:div>
            <w:div w:id="1256397033">
              <w:marLeft w:val="0"/>
              <w:marRight w:val="0"/>
              <w:marTop w:val="0"/>
              <w:marBottom w:val="0"/>
              <w:divBdr>
                <w:top w:val="none" w:sz="0" w:space="0" w:color="auto"/>
                <w:left w:val="none" w:sz="0" w:space="0" w:color="auto"/>
                <w:bottom w:val="none" w:sz="0" w:space="0" w:color="auto"/>
                <w:right w:val="none" w:sz="0" w:space="0" w:color="auto"/>
              </w:divBdr>
            </w:div>
            <w:div w:id="706561094">
              <w:marLeft w:val="0"/>
              <w:marRight w:val="0"/>
              <w:marTop w:val="0"/>
              <w:marBottom w:val="0"/>
              <w:divBdr>
                <w:top w:val="none" w:sz="0" w:space="0" w:color="auto"/>
                <w:left w:val="none" w:sz="0" w:space="0" w:color="auto"/>
                <w:bottom w:val="none" w:sz="0" w:space="0" w:color="auto"/>
                <w:right w:val="none" w:sz="0" w:space="0" w:color="auto"/>
              </w:divBdr>
            </w:div>
            <w:div w:id="1519000649">
              <w:marLeft w:val="0"/>
              <w:marRight w:val="0"/>
              <w:marTop w:val="0"/>
              <w:marBottom w:val="0"/>
              <w:divBdr>
                <w:top w:val="none" w:sz="0" w:space="0" w:color="auto"/>
                <w:left w:val="none" w:sz="0" w:space="0" w:color="auto"/>
                <w:bottom w:val="none" w:sz="0" w:space="0" w:color="auto"/>
                <w:right w:val="none" w:sz="0" w:space="0" w:color="auto"/>
              </w:divBdr>
            </w:div>
            <w:div w:id="942881063">
              <w:marLeft w:val="0"/>
              <w:marRight w:val="0"/>
              <w:marTop w:val="0"/>
              <w:marBottom w:val="0"/>
              <w:divBdr>
                <w:top w:val="none" w:sz="0" w:space="0" w:color="auto"/>
                <w:left w:val="none" w:sz="0" w:space="0" w:color="auto"/>
                <w:bottom w:val="none" w:sz="0" w:space="0" w:color="auto"/>
                <w:right w:val="none" w:sz="0" w:space="0" w:color="auto"/>
              </w:divBdr>
            </w:div>
            <w:div w:id="492717457">
              <w:marLeft w:val="0"/>
              <w:marRight w:val="0"/>
              <w:marTop w:val="0"/>
              <w:marBottom w:val="0"/>
              <w:divBdr>
                <w:top w:val="none" w:sz="0" w:space="0" w:color="auto"/>
                <w:left w:val="none" w:sz="0" w:space="0" w:color="auto"/>
                <w:bottom w:val="none" w:sz="0" w:space="0" w:color="auto"/>
                <w:right w:val="none" w:sz="0" w:space="0" w:color="auto"/>
              </w:divBdr>
            </w:div>
            <w:div w:id="1830517628">
              <w:marLeft w:val="0"/>
              <w:marRight w:val="0"/>
              <w:marTop w:val="0"/>
              <w:marBottom w:val="0"/>
              <w:divBdr>
                <w:top w:val="none" w:sz="0" w:space="0" w:color="auto"/>
                <w:left w:val="none" w:sz="0" w:space="0" w:color="auto"/>
                <w:bottom w:val="none" w:sz="0" w:space="0" w:color="auto"/>
                <w:right w:val="none" w:sz="0" w:space="0" w:color="auto"/>
              </w:divBdr>
            </w:div>
            <w:div w:id="1839954473">
              <w:marLeft w:val="0"/>
              <w:marRight w:val="0"/>
              <w:marTop w:val="0"/>
              <w:marBottom w:val="0"/>
              <w:divBdr>
                <w:top w:val="none" w:sz="0" w:space="0" w:color="auto"/>
                <w:left w:val="none" w:sz="0" w:space="0" w:color="auto"/>
                <w:bottom w:val="none" w:sz="0" w:space="0" w:color="auto"/>
                <w:right w:val="none" w:sz="0" w:space="0" w:color="auto"/>
              </w:divBdr>
            </w:div>
            <w:div w:id="585187780">
              <w:marLeft w:val="0"/>
              <w:marRight w:val="0"/>
              <w:marTop w:val="0"/>
              <w:marBottom w:val="0"/>
              <w:divBdr>
                <w:top w:val="none" w:sz="0" w:space="0" w:color="auto"/>
                <w:left w:val="none" w:sz="0" w:space="0" w:color="auto"/>
                <w:bottom w:val="none" w:sz="0" w:space="0" w:color="auto"/>
                <w:right w:val="none" w:sz="0" w:space="0" w:color="auto"/>
              </w:divBdr>
            </w:div>
            <w:div w:id="377054055">
              <w:marLeft w:val="0"/>
              <w:marRight w:val="0"/>
              <w:marTop w:val="0"/>
              <w:marBottom w:val="0"/>
              <w:divBdr>
                <w:top w:val="none" w:sz="0" w:space="0" w:color="auto"/>
                <w:left w:val="none" w:sz="0" w:space="0" w:color="auto"/>
                <w:bottom w:val="none" w:sz="0" w:space="0" w:color="auto"/>
                <w:right w:val="none" w:sz="0" w:space="0" w:color="auto"/>
              </w:divBdr>
            </w:div>
            <w:div w:id="423306563">
              <w:marLeft w:val="0"/>
              <w:marRight w:val="0"/>
              <w:marTop w:val="0"/>
              <w:marBottom w:val="0"/>
              <w:divBdr>
                <w:top w:val="none" w:sz="0" w:space="0" w:color="auto"/>
                <w:left w:val="none" w:sz="0" w:space="0" w:color="auto"/>
                <w:bottom w:val="none" w:sz="0" w:space="0" w:color="auto"/>
                <w:right w:val="none" w:sz="0" w:space="0" w:color="auto"/>
              </w:divBdr>
            </w:div>
            <w:div w:id="1519145">
              <w:marLeft w:val="0"/>
              <w:marRight w:val="0"/>
              <w:marTop w:val="0"/>
              <w:marBottom w:val="0"/>
              <w:divBdr>
                <w:top w:val="none" w:sz="0" w:space="0" w:color="auto"/>
                <w:left w:val="none" w:sz="0" w:space="0" w:color="auto"/>
                <w:bottom w:val="none" w:sz="0" w:space="0" w:color="auto"/>
                <w:right w:val="none" w:sz="0" w:space="0" w:color="auto"/>
              </w:divBdr>
            </w:div>
            <w:div w:id="1960409901">
              <w:marLeft w:val="0"/>
              <w:marRight w:val="0"/>
              <w:marTop w:val="0"/>
              <w:marBottom w:val="0"/>
              <w:divBdr>
                <w:top w:val="none" w:sz="0" w:space="0" w:color="auto"/>
                <w:left w:val="none" w:sz="0" w:space="0" w:color="auto"/>
                <w:bottom w:val="none" w:sz="0" w:space="0" w:color="auto"/>
                <w:right w:val="none" w:sz="0" w:space="0" w:color="auto"/>
              </w:divBdr>
            </w:div>
            <w:div w:id="17835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88373">
      <w:bodyDiv w:val="1"/>
      <w:marLeft w:val="0"/>
      <w:marRight w:val="0"/>
      <w:marTop w:val="0"/>
      <w:marBottom w:val="0"/>
      <w:divBdr>
        <w:top w:val="none" w:sz="0" w:space="0" w:color="auto"/>
        <w:left w:val="none" w:sz="0" w:space="0" w:color="auto"/>
        <w:bottom w:val="none" w:sz="0" w:space="0" w:color="auto"/>
        <w:right w:val="none" w:sz="0" w:space="0" w:color="auto"/>
      </w:divBdr>
      <w:divsChild>
        <w:div w:id="143744343">
          <w:marLeft w:val="0"/>
          <w:marRight w:val="0"/>
          <w:marTop w:val="0"/>
          <w:marBottom w:val="0"/>
          <w:divBdr>
            <w:top w:val="none" w:sz="0" w:space="0" w:color="auto"/>
            <w:left w:val="none" w:sz="0" w:space="0" w:color="auto"/>
            <w:bottom w:val="none" w:sz="0" w:space="0" w:color="auto"/>
            <w:right w:val="none" w:sz="0" w:space="0" w:color="auto"/>
          </w:divBdr>
        </w:div>
        <w:div w:id="1966811606">
          <w:marLeft w:val="0"/>
          <w:marRight w:val="0"/>
          <w:marTop w:val="0"/>
          <w:marBottom w:val="0"/>
          <w:divBdr>
            <w:top w:val="none" w:sz="0" w:space="0" w:color="auto"/>
            <w:left w:val="none" w:sz="0" w:space="0" w:color="auto"/>
            <w:bottom w:val="none" w:sz="0" w:space="0" w:color="auto"/>
            <w:right w:val="none" w:sz="0" w:space="0" w:color="auto"/>
          </w:divBdr>
        </w:div>
        <w:div w:id="435298051">
          <w:marLeft w:val="0"/>
          <w:marRight w:val="0"/>
          <w:marTop w:val="0"/>
          <w:marBottom w:val="0"/>
          <w:divBdr>
            <w:top w:val="none" w:sz="0" w:space="0" w:color="auto"/>
            <w:left w:val="none" w:sz="0" w:space="0" w:color="auto"/>
            <w:bottom w:val="none" w:sz="0" w:space="0" w:color="auto"/>
            <w:right w:val="none" w:sz="0" w:space="0" w:color="auto"/>
          </w:divBdr>
        </w:div>
        <w:div w:id="1376660801">
          <w:marLeft w:val="0"/>
          <w:marRight w:val="0"/>
          <w:marTop w:val="0"/>
          <w:marBottom w:val="0"/>
          <w:divBdr>
            <w:top w:val="none" w:sz="0" w:space="0" w:color="auto"/>
            <w:left w:val="none" w:sz="0" w:space="0" w:color="auto"/>
            <w:bottom w:val="none" w:sz="0" w:space="0" w:color="auto"/>
            <w:right w:val="none" w:sz="0" w:space="0" w:color="auto"/>
          </w:divBdr>
        </w:div>
        <w:div w:id="743184472">
          <w:marLeft w:val="0"/>
          <w:marRight w:val="0"/>
          <w:marTop w:val="0"/>
          <w:marBottom w:val="0"/>
          <w:divBdr>
            <w:top w:val="none" w:sz="0" w:space="0" w:color="auto"/>
            <w:left w:val="none" w:sz="0" w:space="0" w:color="auto"/>
            <w:bottom w:val="none" w:sz="0" w:space="0" w:color="auto"/>
            <w:right w:val="none" w:sz="0" w:space="0" w:color="auto"/>
          </w:divBdr>
        </w:div>
        <w:div w:id="2066104094">
          <w:marLeft w:val="0"/>
          <w:marRight w:val="0"/>
          <w:marTop w:val="0"/>
          <w:marBottom w:val="0"/>
          <w:divBdr>
            <w:top w:val="none" w:sz="0" w:space="0" w:color="auto"/>
            <w:left w:val="none" w:sz="0" w:space="0" w:color="auto"/>
            <w:bottom w:val="none" w:sz="0" w:space="0" w:color="auto"/>
            <w:right w:val="none" w:sz="0" w:space="0" w:color="auto"/>
          </w:divBdr>
        </w:div>
        <w:div w:id="88625419">
          <w:marLeft w:val="0"/>
          <w:marRight w:val="0"/>
          <w:marTop w:val="0"/>
          <w:marBottom w:val="0"/>
          <w:divBdr>
            <w:top w:val="none" w:sz="0" w:space="0" w:color="auto"/>
            <w:left w:val="none" w:sz="0" w:space="0" w:color="auto"/>
            <w:bottom w:val="none" w:sz="0" w:space="0" w:color="auto"/>
            <w:right w:val="none" w:sz="0" w:space="0" w:color="auto"/>
          </w:divBdr>
        </w:div>
        <w:div w:id="1002582267">
          <w:marLeft w:val="0"/>
          <w:marRight w:val="0"/>
          <w:marTop w:val="0"/>
          <w:marBottom w:val="0"/>
          <w:divBdr>
            <w:top w:val="none" w:sz="0" w:space="0" w:color="auto"/>
            <w:left w:val="none" w:sz="0" w:space="0" w:color="auto"/>
            <w:bottom w:val="none" w:sz="0" w:space="0" w:color="auto"/>
            <w:right w:val="none" w:sz="0" w:space="0" w:color="auto"/>
          </w:divBdr>
        </w:div>
        <w:div w:id="481388553">
          <w:marLeft w:val="0"/>
          <w:marRight w:val="0"/>
          <w:marTop w:val="0"/>
          <w:marBottom w:val="0"/>
          <w:divBdr>
            <w:top w:val="none" w:sz="0" w:space="0" w:color="auto"/>
            <w:left w:val="none" w:sz="0" w:space="0" w:color="auto"/>
            <w:bottom w:val="none" w:sz="0" w:space="0" w:color="auto"/>
            <w:right w:val="none" w:sz="0" w:space="0" w:color="auto"/>
          </w:divBdr>
        </w:div>
        <w:div w:id="1480800384">
          <w:marLeft w:val="0"/>
          <w:marRight w:val="0"/>
          <w:marTop w:val="0"/>
          <w:marBottom w:val="0"/>
          <w:divBdr>
            <w:top w:val="none" w:sz="0" w:space="0" w:color="auto"/>
            <w:left w:val="none" w:sz="0" w:space="0" w:color="auto"/>
            <w:bottom w:val="none" w:sz="0" w:space="0" w:color="auto"/>
            <w:right w:val="none" w:sz="0" w:space="0" w:color="auto"/>
          </w:divBdr>
        </w:div>
        <w:div w:id="626425605">
          <w:marLeft w:val="0"/>
          <w:marRight w:val="0"/>
          <w:marTop w:val="0"/>
          <w:marBottom w:val="0"/>
          <w:divBdr>
            <w:top w:val="none" w:sz="0" w:space="0" w:color="auto"/>
            <w:left w:val="none" w:sz="0" w:space="0" w:color="auto"/>
            <w:bottom w:val="none" w:sz="0" w:space="0" w:color="auto"/>
            <w:right w:val="none" w:sz="0" w:space="0" w:color="auto"/>
          </w:divBdr>
        </w:div>
        <w:div w:id="553614644">
          <w:marLeft w:val="0"/>
          <w:marRight w:val="0"/>
          <w:marTop w:val="0"/>
          <w:marBottom w:val="0"/>
          <w:divBdr>
            <w:top w:val="none" w:sz="0" w:space="0" w:color="auto"/>
            <w:left w:val="none" w:sz="0" w:space="0" w:color="auto"/>
            <w:bottom w:val="none" w:sz="0" w:space="0" w:color="auto"/>
            <w:right w:val="none" w:sz="0" w:space="0" w:color="auto"/>
          </w:divBdr>
        </w:div>
        <w:div w:id="1626308217">
          <w:marLeft w:val="0"/>
          <w:marRight w:val="0"/>
          <w:marTop w:val="0"/>
          <w:marBottom w:val="0"/>
          <w:divBdr>
            <w:top w:val="none" w:sz="0" w:space="0" w:color="auto"/>
            <w:left w:val="none" w:sz="0" w:space="0" w:color="auto"/>
            <w:bottom w:val="none" w:sz="0" w:space="0" w:color="auto"/>
            <w:right w:val="none" w:sz="0" w:space="0" w:color="auto"/>
          </w:divBdr>
        </w:div>
        <w:div w:id="550462687">
          <w:marLeft w:val="0"/>
          <w:marRight w:val="0"/>
          <w:marTop w:val="0"/>
          <w:marBottom w:val="0"/>
          <w:divBdr>
            <w:top w:val="none" w:sz="0" w:space="0" w:color="auto"/>
            <w:left w:val="none" w:sz="0" w:space="0" w:color="auto"/>
            <w:bottom w:val="none" w:sz="0" w:space="0" w:color="auto"/>
            <w:right w:val="none" w:sz="0" w:space="0" w:color="auto"/>
          </w:divBdr>
        </w:div>
        <w:div w:id="1815027500">
          <w:marLeft w:val="0"/>
          <w:marRight w:val="0"/>
          <w:marTop w:val="0"/>
          <w:marBottom w:val="0"/>
          <w:divBdr>
            <w:top w:val="none" w:sz="0" w:space="0" w:color="auto"/>
            <w:left w:val="none" w:sz="0" w:space="0" w:color="auto"/>
            <w:bottom w:val="none" w:sz="0" w:space="0" w:color="auto"/>
            <w:right w:val="none" w:sz="0" w:space="0" w:color="auto"/>
          </w:divBdr>
        </w:div>
        <w:div w:id="1722244548">
          <w:marLeft w:val="0"/>
          <w:marRight w:val="0"/>
          <w:marTop w:val="0"/>
          <w:marBottom w:val="0"/>
          <w:divBdr>
            <w:top w:val="none" w:sz="0" w:space="0" w:color="auto"/>
            <w:left w:val="none" w:sz="0" w:space="0" w:color="auto"/>
            <w:bottom w:val="none" w:sz="0" w:space="0" w:color="auto"/>
            <w:right w:val="none" w:sz="0" w:space="0" w:color="auto"/>
          </w:divBdr>
        </w:div>
        <w:div w:id="974333760">
          <w:marLeft w:val="0"/>
          <w:marRight w:val="0"/>
          <w:marTop w:val="0"/>
          <w:marBottom w:val="0"/>
          <w:divBdr>
            <w:top w:val="none" w:sz="0" w:space="0" w:color="auto"/>
            <w:left w:val="none" w:sz="0" w:space="0" w:color="auto"/>
            <w:bottom w:val="none" w:sz="0" w:space="0" w:color="auto"/>
            <w:right w:val="none" w:sz="0" w:space="0" w:color="auto"/>
          </w:divBdr>
        </w:div>
        <w:div w:id="1696423478">
          <w:marLeft w:val="0"/>
          <w:marRight w:val="0"/>
          <w:marTop w:val="0"/>
          <w:marBottom w:val="0"/>
          <w:divBdr>
            <w:top w:val="none" w:sz="0" w:space="0" w:color="auto"/>
            <w:left w:val="none" w:sz="0" w:space="0" w:color="auto"/>
            <w:bottom w:val="none" w:sz="0" w:space="0" w:color="auto"/>
            <w:right w:val="none" w:sz="0" w:space="0" w:color="auto"/>
          </w:divBdr>
        </w:div>
        <w:div w:id="1345747877">
          <w:marLeft w:val="0"/>
          <w:marRight w:val="0"/>
          <w:marTop w:val="0"/>
          <w:marBottom w:val="0"/>
          <w:divBdr>
            <w:top w:val="none" w:sz="0" w:space="0" w:color="auto"/>
            <w:left w:val="none" w:sz="0" w:space="0" w:color="auto"/>
            <w:bottom w:val="none" w:sz="0" w:space="0" w:color="auto"/>
            <w:right w:val="none" w:sz="0" w:space="0" w:color="auto"/>
          </w:divBdr>
        </w:div>
        <w:div w:id="278879635">
          <w:marLeft w:val="0"/>
          <w:marRight w:val="0"/>
          <w:marTop w:val="0"/>
          <w:marBottom w:val="0"/>
          <w:divBdr>
            <w:top w:val="none" w:sz="0" w:space="0" w:color="auto"/>
            <w:left w:val="none" w:sz="0" w:space="0" w:color="auto"/>
            <w:bottom w:val="none" w:sz="0" w:space="0" w:color="auto"/>
            <w:right w:val="none" w:sz="0" w:space="0" w:color="auto"/>
          </w:divBdr>
        </w:div>
        <w:div w:id="2019116439">
          <w:marLeft w:val="0"/>
          <w:marRight w:val="0"/>
          <w:marTop w:val="0"/>
          <w:marBottom w:val="0"/>
          <w:divBdr>
            <w:top w:val="none" w:sz="0" w:space="0" w:color="auto"/>
            <w:left w:val="none" w:sz="0" w:space="0" w:color="auto"/>
            <w:bottom w:val="none" w:sz="0" w:space="0" w:color="auto"/>
            <w:right w:val="none" w:sz="0" w:space="0" w:color="auto"/>
          </w:divBdr>
        </w:div>
        <w:div w:id="1141340221">
          <w:marLeft w:val="0"/>
          <w:marRight w:val="0"/>
          <w:marTop w:val="0"/>
          <w:marBottom w:val="0"/>
          <w:divBdr>
            <w:top w:val="none" w:sz="0" w:space="0" w:color="auto"/>
            <w:left w:val="none" w:sz="0" w:space="0" w:color="auto"/>
            <w:bottom w:val="none" w:sz="0" w:space="0" w:color="auto"/>
            <w:right w:val="none" w:sz="0" w:space="0" w:color="auto"/>
          </w:divBdr>
        </w:div>
        <w:div w:id="1792244299">
          <w:marLeft w:val="0"/>
          <w:marRight w:val="0"/>
          <w:marTop w:val="0"/>
          <w:marBottom w:val="0"/>
          <w:divBdr>
            <w:top w:val="none" w:sz="0" w:space="0" w:color="auto"/>
            <w:left w:val="none" w:sz="0" w:space="0" w:color="auto"/>
            <w:bottom w:val="none" w:sz="0" w:space="0" w:color="auto"/>
            <w:right w:val="none" w:sz="0" w:space="0" w:color="auto"/>
          </w:divBdr>
        </w:div>
        <w:div w:id="918558946">
          <w:marLeft w:val="0"/>
          <w:marRight w:val="0"/>
          <w:marTop w:val="0"/>
          <w:marBottom w:val="0"/>
          <w:divBdr>
            <w:top w:val="none" w:sz="0" w:space="0" w:color="auto"/>
            <w:left w:val="none" w:sz="0" w:space="0" w:color="auto"/>
            <w:bottom w:val="none" w:sz="0" w:space="0" w:color="auto"/>
            <w:right w:val="none" w:sz="0" w:space="0" w:color="auto"/>
          </w:divBdr>
        </w:div>
        <w:div w:id="642274562">
          <w:marLeft w:val="0"/>
          <w:marRight w:val="0"/>
          <w:marTop w:val="0"/>
          <w:marBottom w:val="0"/>
          <w:divBdr>
            <w:top w:val="none" w:sz="0" w:space="0" w:color="auto"/>
            <w:left w:val="none" w:sz="0" w:space="0" w:color="auto"/>
            <w:bottom w:val="none" w:sz="0" w:space="0" w:color="auto"/>
            <w:right w:val="none" w:sz="0" w:space="0" w:color="auto"/>
          </w:divBdr>
        </w:div>
        <w:div w:id="1486162006">
          <w:marLeft w:val="0"/>
          <w:marRight w:val="0"/>
          <w:marTop w:val="0"/>
          <w:marBottom w:val="0"/>
          <w:divBdr>
            <w:top w:val="none" w:sz="0" w:space="0" w:color="auto"/>
            <w:left w:val="none" w:sz="0" w:space="0" w:color="auto"/>
            <w:bottom w:val="none" w:sz="0" w:space="0" w:color="auto"/>
            <w:right w:val="none" w:sz="0" w:space="0" w:color="auto"/>
          </w:divBdr>
        </w:div>
        <w:div w:id="1310134675">
          <w:marLeft w:val="0"/>
          <w:marRight w:val="0"/>
          <w:marTop w:val="0"/>
          <w:marBottom w:val="0"/>
          <w:divBdr>
            <w:top w:val="none" w:sz="0" w:space="0" w:color="auto"/>
            <w:left w:val="none" w:sz="0" w:space="0" w:color="auto"/>
            <w:bottom w:val="none" w:sz="0" w:space="0" w:color="auto"/>
            <w:right w:val="none" w:sz="0" w:space="0" w:color="auto"/>
          </w:divBdr>
        </w:div>
        <w:div w:id="803815116">
          <w:marLeft w:val="0"/>
          <w:marRight w:val="0"/>
          <w:marTop w:val="0"/>
          <w:marBottom w:val="0"/>
          <w:divBdr>
            <w:top w:val="none" w:sz="0" w:space="0" w:color="auto"/>
            <w:left w:val="none" w:sz="0" w:space="0" w:color="auto"/>
            <w:bottom w:val="none" w:sz="0" w:space="0" w:color="auto"/>
            <w:right w:val="none" w:sz="0" w:space="0" w:color="auto"/>
          </w:divBdr>
        </w:div>
        <w:div w:id="1138761803">
          <w:marLeft w:val="0"/>
          <w:marRight w:val="0"/>
          <w:marTop w:val="0"/>
          <w:marBottom w:val="0"/>
          <w:divBdr>
            <w:top w:val="none" w:sz="0" w:space="0" w:color="auto"/>
            <w:left w:val="none" w:sz="0" w:space="0" w:color="auto"/>
            <w:bottom w:val="none" w:sz="0" w:space="0" w:color="auto"/>
            <w:right w:val="none" w:sz="0" w:space="0" w:color="auto"/>
          </w:divBdr>
        </w:div>
        <w:div w:id="1796288646">
          <w:marLeft w:val="0"/>
          <w:marRight w:val="0"/>
          <w:marTop w:val="0"/>
          <w:marBottom w:val="0"/>
          <w:divBdr>
            <w:top w:val="none" w:sz="0" w:space="0" w:color="auto"/>
            <w:left w:val="none" w:sz="0" w:space="0" w:color="auto"/>
            <w:bottom w:val="none" w:sz="0" w:space="0" w:color="auto"/>
            <w:right w:val="none" w:sz="0" w:space="0" w:color="auto"/>
          </w:divBdr>
        </w:div>
        <w:div w:id="713193216">
          <w:marLeft w:val="0"/>
          <w:marRight w:val="0"/>
          <w:marTop w:val="0"/>
          <w:marBottom w:val="0"/>
          <w:divBdr>
            <w:top w:val="none" w:sz="0" w:space="0" w:color="auto"/>
            <w:left w:val="none" w:sz="0" w:space="0" w:color="auto"/>
            <w:bottom w:val="none" w:sz="0" w:space="0" w:color="auto"/>
            <w:right w:val="none" w:sz="0" w:space="0" w:color="auto"/>
          </w:divBdr>
        </w:div>
        <w:div w:id="1739329370">
          <w:marLeft w:val="0"/>
          <w:marRight w:val="0"/>
          <w:marTop w:val="0"/>
          <w:marBottom w:val="0"/>
          <w:divBdr>
            <w:top w:val="none" w:sz="0" w:space="0" w:color="auto"/>
            <w:left w:val="none" w:sz="0" w:space="0" w:color="auto"/>
            <w:bottom w:val="none" w:sz="0" w:space="0" w:color="auto"/>
            <w:right w:val="none" w:sz="0" w:space="0" w:color="auto"/>
          </w:divBdr>
        </w:div>
        <w:div w:id="2097437219">
          <w:marLeft w:val="0"/>
          <w:marRight w:val="0"/>
          <w:marTop w:val="0"/>
          <w:marBottom w:val="0"/>
          <w:divBdr>
            <w:top w:val="none" w:sz="0" w:space="0" w:color="auto"/>
            <w:left w:val="none" w:sz="0" w:space="0" w:color="auto"/>
            <w:bottom w:val="none" w:sz="0" w:space="0" w:color="auto"/>
            <w:right w:val="none" w:sz="0" w:space="0" w:color="auto"/>
          </w:divBdr>
        </w:div>
        <w:div w:id="122425341">
          <w:marLeft w:val="0"/>
          <w:marRight w:val="0"/>
          <w:marTop w:val="0"/>
          <w:marBottom w:val="0"/>
          <w:divBdr>
            <w:top w:val="none" w:sz="0" w:space="0" w:color="auto"/>
            <w:left w:val="none" w:sz="0" w:space="0" w:color="auto"/>
            <w:bottom w:val="none" w:sz="0" w:space="0" w:color="auto"/>
            <w:right w:val="none" w:sz="0" w:space="0" w:color="auto"/>
          </w:divBdr>
        </w:div>
        <w:div w:id="1765957371">
          <w:marLeft w:val="0"/>
          <w:marRight w:val="0"/>
          <w:marTop w:val="0"/>
          <w:marBottom w:val="0"/>
          <w:divBdr>
            <w:top w:val="none" w:sz="0" w:space="0" w:color="auto"/>
            <w:left w:val="none" w:sz="0" w:space="0" w:color="auto"/>
            <w:bottom w:val="none" w:sz="0" w:space="0" w:color="auto"/>
            <w:right w:val="none" w:sz="0" w:space="0" w:color="auto"/>
          </w:divBdr>
        </w:div>
        <w:div w:id="1649742298">
          <w:marLeft w:val="0"/>
          <w:marRight w:val="0"/>
          <w:marTop w:val="0"/>
          <w:marBottom w:val="0"/>
          <w:divBdr>
            <w:top w:val="none" w:sz="0" w:space="0" w:color="auto"/>
            <w:left w:val="none" w:sz="0" w:space="0" w:color="auto"/>
            <w:bottom w:val="none" w:sz="0" w:space="0" w:color="auto"/>
            <w:right w:val="none" w:sz="0" w:space="0" w:color="auto"/>
          </w:divBdr>
        </w:div>
        <w:div w:id="1841844027">
          <w:marLeft w:val="0"/>
          <w:marRight w:val="0"/>
          <w:marTop w:val="0"/>
          <w:marBottom w:val="0"/>
          <w:divBdr>
            <w:top w:val="none" w:sz="0" w:space="0" w:color="auto"/>
            <w:left w:val="none" w:sz="0" w:space="0" w:color="auto"/>
            <w:bottom w:val="none" w:sz="0" w:space="0" w:color="auto"/>
            <w:right w:val="none" w:sz="0" w:space="0" w:color="auto"/>
          </w:divBdr>
        </w:div>
        <w:div w:id="453251437">
          <w:marLeft w:val="0"/>
          <w:marRight w:val="0"/>
          <w:marTop w:val="0"/>
          <w:marBottom w:val="0"/>
          <w:divBdr>
            <w:top w:val="none" w:sz="0" w:space="0" w:color="auto"/>
            <w:left w:val="none" w:sz="0" w:space="0" w:color="auto"/>
            <w:bottom w:val="none" w:sz="0" w:space="0" w:color="auto"/>
            <w:right w:val="none" w:sz="0" w:space="0" w:color="auto"/>
          </w:divBdr>
        </w:div>
        <w:div w:id="2100371202">
          <w:marLeft w:val="0"/>
          <w:marRight w:val="0"/>
          <w:marTop w:val="0"/>
          <w:marBottom w:val="0"/>
          <w:divBdr>
            <w:top w:val="none" w:sz="0" w:space="0" w:color="auto"/>
            <w:left w:val="none" w:sz="0" w:space="0" w:color="auto"/>
            <w:bottom w:val="none" w:sz="0" w:space="0" w:color="auto"/>
            <w:right w:val="none" w:sz="0" w:space="0" w:color="auto"/>
          </w:divBdr>
        </w:div>
        <w:div w:id="805511739">
          <w:marLeft w:val="0"/>
          <w:marRight w:val="0"/>
          <w:marTop w:val="0"/>
          <w:marBottom w:val="0"/>
          <w:divBdr>
            <w:top w:val="none" w:sz="0" w:space="0" w:color="auto"/>
            <w:left w:val="none" w:sz="0" w:space="0" w:color="auto"/>
            <w:bottom w:val="none" w:sz="0" w:space="0" w:color="auto"/>
            <w:right w:val="none" w:sz="0" w:space="0" w:color="auto"/>
          </w:divBdr>
        </w:div>
        <w:div w:id="1383140763">
          <w:marLeft w:val="0"/>
          <w:marRight w:val="0"/>
          <w:marTop w:val="0"/>
          <w:marBottom w:val="0"/>
          <w:divBdr>
            <w:top w:val="none" w:sz="0" w:space="0" w:color="auto"/>
            <w:left w:val="none" w:sz="0" w:space="0" w:color="auto"/>
            <w:bottom w:val="none" w:sz="0" w:space="0" w:color="auto"/>
            <w:right w:val="none" w:sz="0" w:space="0" w:color="auto"/>
          </w:divBdr>
        </w:div>
        <w:div w:id="4671544">
          <w:marLeft w:val="0"/>
          <w:marRight w:val="0"/>
          <w:marTop w:val="0"/>
          <w:marBottom w:val="0"/>
          <w:divBdr>
            <w:top w:val="none" w:sz="0" w:space="0" w:color="auto"/>
            <w:left w:val="none" w:sz="0" w:space="0" w:color="auto"/>
            <w:bottom w:val="none" w:sz="0" w:space="0" w:color="auto"/>
            <w:right w:val="none" w:sz="0" w:space="0" w:color="auto"/>
          </w:divBdr>
        </w:div>
        <w:div w:id="599292065">
          <w:marLeft w:val="0"/>
          <w:marRight w:val="0"/>
          <w:marTop w:val="0"/>
          <w:marBottom w:val="0"/>
          <w:divBdr>
            <w:top w:val="none" w:sz="0" w:space="0" w:color="auto"/>
            <w:left w:val="none" w:sz="0" w:space="0" w:color="auto"/>
            <w:bottom w:val="none" w:sz="0" w:space="0" w:color="auto"/>
            <w:right w:val="none" w:sz="0" w:space="0" w:color="auto"/>
          </w:divBdr>
        </w:div>
        <w:div w:id="1525558848">
          <w:marLeft w:val="0"/>
          <w:marRight w:val="0"/>
          <w:marTop w:val="0"/>
          <w:marBottom w:val="0"/>
          <w:divBdr>
            <w:top w:val="none" w:sz="0" w:space="0" w:color="auto"/>
            <w:left w:val="none" w:sz="0" w:space="0" w:color="auto"/>
            <w:bottom w:val="none" w:sz="0" w:space="0" w:color="auto"/>
            <w:right w:val="none" w:sz="0" w:space="0" w:color="auto"/>
          </w:divBdr>
        </w:div>
        <w:div w:id="1471365666">
          <w:marLeft w:val="0"/>
          <w:marRight w:val="0"/>
          <w:marTop w:val="0"/>
          <w:marBottom w:val="0"/>
          <w:divBdr>
            <w:top w:val="none" w:sz="0" w:space="0" w:color="auto"/>
            <w:left w:val="none" w:sz="0" w:space="0" w:color="auto"/>
            <w:bottom w:val="none" w:sz="0" w:space="0" w:color="auto"/>
            <w:right w:val="none" w:sz="0" w:space="0" w:color="auto"/>
          </w:divBdr>
        </w:div>
        <w:div w:id="537160360">
          <w:marLeft w:val="0"/>
          <w:marRight w:val="0"/>
          <w:marTop w:val="0"/>
          <w:marBottom w:val="0"/>
          <w:divBdr>
            <w:top w:val="none" w:sz="0" w:space="0" w:color="auto"/>
            <w:left w:val="none" w:sz="0" w:space="0" w:color="auto"/>
            <w:bottom w:val="none" w:sz="0" w:space="0" w:color="auto"/>
            <w:right w:val="none" w:sz="0" w:space="0" w:color="auto"/>
          </w:divBdr>
        </w:div>
        <w:div w:id="1549881435">
          <w:marLeft w:val="0"/>
          <w:marRight w:val="0"/>
          <w:marTop w:val="0"/>
          <w:marBottom w:val="0"/>
          <w:divBdr>
            <w:top w:val="none" w:sz="0" w:space="0" w:color="auto"/>
            <w:left w:val="none" w:sz="0" w:space="0" w:color="auto"/>
            <w:bottom w:val="none" w:sz="0" w:space="0" w:color="auto"/>
            <w:right w:val="none" w:sz="0" w:space="0" w:color="auto"/>
          </w:divBdr>
        </w:div>
        <w:div w:id="1177497046">
          <w:marLeft w:val="0"/>
          <w:marRight w:val="0"/>
          <w:marTop w:val="0"/>
          <w:marBottom w:val="0"/>
          <w:divBdr>
            <w:top w:val="none" w:sz="0" w:space="0" w:color="auto"/>
            <w:left w:val="none" w:sz="0" w:space="0" w:color="auto"/>
            <w:bottom w:val="none" w:sz="0" w:space="0" w:color="auto"/>
            <w:right w:val="none" w:sz="0" w:space="0" w:color="auto"/>
          </w:divBdr>
        </w:div>
        <w:div w:id="17127313">
          <w:marLeft w:val="0"/>
          <w:marRight w:val="0"/>
          <w:marTop w:val="0"/>
          <w:marBottom w:val="0"/>
          <w:divBdr>
            <w:top w:val="none" w:sz="0" w:space="0" w:color="auto"/>
            <w:left w:val="none" w:sz="0" w:space="0" w:color="auto"/>
            <w:bottom w:val="none" w:sz="0" w:space="0" w:color="auto"/>
            <w:right w:val="none" w:sz="0" w:space="0" w:color="auto"/>
          </w:divBdr>
        </w:div>
        <w:div w:id="51316732">
          <w:marLeft w:val="0"/>
          <w:marRight w:val="0"/>
          <w:marTop w:val="0"/>
          <w:marBottom w:val="0"/>
          <w:divBdr>
            <w:top w:val="none" w:sz="0" w:space="0" w:color="auto"/>
            <w:left w:val="none" w:sz="0" w:space="0" w:color="auto"/>
            <w:bottom w:val="none" w:sz="0" w:space="0" w:color="auto"/>
            <w:right w:val="none" w:sz="0" w:space="0" w:color="auto"/>
          </w:divBdr>
        </w:div>
        <w:div w:id="1401565062">
          <w:marLeft w:val="0"/>
          <w:marRight w:val="0"/>
          <w:marTop w:val="0"/>
          <w:marBottom w:val="0"/>
          <w:divBdr>
            <w:top w:val="none" w:sz="0" w:space="0" w:color="auto"/>
            <w:left w:val="none" w:sz="0" w:space="0" w:color="auto"/>
            <w:bottom w:val="none" w:sz="0" w:space="0" w:color="auto"/>
            <w:right w:val="none" w:sz="0" w:space="0" w:color="auto"/>
          </w:divBdr>
        </w:div>
        <w:div w:id="828986587">
          <w:marLeft w:val="0"/>
          <w:marRight w:val="0"/>
          <w:marTop w:val="0"/>
          <w:marBottom w:val="0"/>
          <w:divBdr>
            <w:top w:val="none" w:sz="0" w:space="0" w:color="auto"/>
            <w:left w:val="none" w:sz="0" w:space="0" w:color="auto"/>
            <w:bottom w:val="none" w:sz="0" w:space="0" w:color="auto"/>
            <w:right w:val="none" w:sz="0" w:space="0" w:color="auto"/>
          </w:divBdr>
        </w:div>
        <w:div w:id="1800300756">
          <w:marLeft w:val="0"/>
          <w:marRight w:val="0"/>
          <w:marTop w:val="0"/>
          <w:marBottom w:val="0"/>
          <w:divBdr>
            <w:top w:val="none" w:sz="0" w:space="0" w:color="auto"/>
            <w:left w:val="none" w:sz="0" w:space="0" w:color="auto"/>
            <w:bottom w:val="none" w:sz="0" w:space="0" w:color="auto"/>
            <w:right w:val="none" w:sz="0" w:space="0" w:color="auto"/>
          </w:divBdr>
        </w:div>
        <w:div w:id="562914375">
          <w:marLeft w:val="0"/>
          <w:marRight w:val="0"/>
          <w:marTop w:val="0"/>
          <w:marBottom w:val="0"/>
          <w:divBdr>
            <w:top w:val="none" w:sz="0" w:space="0" w:color="auto"/>
            <w:left w:val="none" w:sz="0" w:space="0" w:color="auto"/>
            <w:bottom w:val="none" w:sz="0" w:space="0" w:color="auto"/>
            <w:right w:val="none" w:sz="0" w:space="0" w:color="auto"/>
          </w:divBdr>
        </w:div>
        <w:div w:id="565994597">
          <w:marLeft w:val="0"/>
          <w:marRight w:val="0"/>
          <w:marTop w:val="0"/>
          <w:marBottom w:val="0"/>
          <w:divBdr>
            <w:top w:val="none" w:sz="0" w:space="0" w:color="auto"/>
            <w:left w:val="none" w:sz="0" w:space="0" w:color="auto"/>
            <w:bottom w:val="none" w:sz="0" w:space="0" w:color="auto"/>
            <w:right w:val="none" w:sz="0" w:space="0" w:color="auto"/>
          </w:divBdr>
        </w:div>
        <w:div w:id="411507756">
          <w:marLeft w:val="0"/>
          <w:marRight w:val="0"/>
          <w:marTop w:val="0"/>
          <w:marBottom w:val="0"/>
          <w:divBdr>
            <w:top w:val="none" w:sz="0" w:space="0" w:color="auto"/>
            <w:left w:val="none" w:sz="0" w:space="0" w:color="auto"/>
            <w:bottom w:val="none" w:sz="0" w:space="0" w:color="auto"/>
            <w:right w:val="none" w:sz="0" w:space="0" w:color="auto"/>
          </w:divBdr>
        </w:div>
        <w:div w:id="1707371617">
          <w:marLeft w:val="0"/>
          <w:marRight w:val="0"/>
          <w:marTop w:val="0"/>
          <w:marBottom w:val="0"/>
          <w:divBdr>
            <w:top w:val="none" w:sz="0" w:space="0" w:color="auto"/>
            <w:left w:val="none" w:sz="0" w:space="0" w:color="auto"/>
            <w:bottom w:val="none" w:sz="0" w:space="0" w:color="auto"/>
            <w:right w:val="none" w:sz="0" w:space="0" w:color="auto"/>
          </w:divBdr>
        </w:div>
        <w:div w:id="2125684055">
          <w:marLeft w:val="0"/>
          <w:marRight w:val="0"/>
          <w:marTop w:val="0"/>
          <w:marBottom w:val="0"/>
          <w:divBdr>
            <w:top w:val="none" w:sz="0" w:space="0" w:color="auto"/>
            <w:left w:val="none" w:sz="0" w:space="0" w:color="auto"/>
            <w:bottom w:val="none" w:sz="0" w:space="0" w:color="auto"/>
            <w:right w:val="none" w:sz="0" w:space="0" w:color="auto"/>
          </w:divBdr>
        </w:div>
        <w:div w:id="99758875">
          <w:marLeft w:val="0"/>
          <w:marRight w:val="0"/>
          <w:marTop w:val="0"/>
          <w:marBottom w:val="0"/>
          <w:divBdr>
            <w:top w:val="none" w:sz="0" w:space="0" w:color="auto"/>
            <w:left w:val="none" w:sz="0" w:space="0" w:color="auto"/>
            <w:bottom w:val="none" w:sz="0" w:space="0" w:color="auto"/>
            <w:right w:val="none" w:sz="0" w:space="0" w:color="auto"/>
          </w:divBdr>
        </w:div>
        <w:div w:id="758218340">
          <w:marLeft w:val="0"/>
          <w:marRight w:val="0"/>
          <w:marTop w:val="0"/>
          <w:marBottom w:val="0"/>
          <w:divBdr>
            <w:top w:val="none" w:sz="0" w:space="0" w:color="auto"/>
            <w:left w:val="none" w:sz="0" w:space="0" w:color="auto"/>
            <w:bottom w:val="none" w:sz="0" w:space="0" w:color="auto"/>
            <w:right w:val="none" w:sz="0" w:space="0" w:color="auto"/>
          </w:divBdr>
        </w:div>
        <w:div w:id="52580018">
          <w:marLeft w:val="0"/>
          <w:marRight w:val="0"/>
          <w:marTop w:val="0"/>
          <w:marBottom w:val="0"/>
          <w:divBdr>
            <w:top w:val="none" w:sz="0" w:space="0" w:color="auto"/>
            <w:left w:val="none" w:sz="0" w:space="0" w:color="auto"/>
            <w:bottom w:val="none" w:sz="0" w:space="0" w:color="auto"/>
            <w:right w:val="none" w:sz="0" w:space="0" w:color="auto"/>
          </w:divBdr>
        </w:div>
        <w:div w:id="450439624">
          <w:marLeft w:val="0"/>
          <w:marRight w:val="0"/>
          <w:marTop w:val="0"/>
          <w:marBottom w:val="0"/>
          <w:divBdr>
            <w:top w:val="none" w:sz="0" w:space="0" w:color="auto"/>
            <w:left w:val="none" w:sz="0" w:space="0" w:color="auto"/>
            <w:bottom w:val="none" w:sz="0" w:space="0" w:color="auto"/>
            <w:right w:val="none" w:sz="0" w:space="0" w:color="auto"/>
          </w:divBdr>
        </w:div>
        <w:div w:id="1949848903">
          <w:marLeft w:val="0"/>
          <w:marRight w:val="0"/>
          <w:marTop w:val="0"/>
          <w:marBottom w:val="0"/>
          <w:divBdr>
            <w:top w:val="none" w:sz="0" w:space="0" w:color="auto"/>
            <w:left w:val="none" w:sz="0" w:space="0" w:color="auto"/>
            <w:bottom w:val="none" w:sz="0" w:space="0" w:color="auto"/>
            <w:right w:val="none" w:sz="0" w:space="0" w:color="auto"/>
          </w:divBdr>
        </w:div>
        <w:div w:id="397290392">
          <w:marLeft w:val="0"/>
          <w:marRight w:val="0"/>
          <w:marTop w:val="0"/>
          <w:marBottom w:val="0"/>
          <w:divBdr>
            <w:top w:val="none" w:sz="0" w:space="0" w:color="auto"/>
            <w:left w:val="none" w:sz="0" w:space="0" w:color="auto"/>
            <w:bottom w:val="none" w:sz="0" w:space="0" w:color="auto"/>
            <w:right w:val="none" w:sz="0" w:space="0" w:color="auto"/>
          </w:divBdr>
        </w:div>
        <w:div w:id="1781608068">
          <w:marLeft w:val="0"/>
          <w:marRight w:val="0"/>
          <w:marTop w:val="0"/>
          <w:marBottom w:val="0"/>
          <w:divBdr>
            <w:top w:val="none" w:sz="0" w:space="0" w:color="auto"/>
            <w:left w:val="none" w:sz="0" w:space="0" w:color="auto"/>
            <w:bottom w:val="none" w:sz="0" w:space="0" w:color="auto"/>
            <w:right w:val="none" w:sz="0" w:space="0" w:color="auto"/>
          </w:divBdr>
        </w:div>
        <w:div w:id="386537853">
          <w:marLeft w:val="0"/>
          <w:marRight w:val="0"/>
          <w:marTop w:val="0"/>
          <w:marBottom w:val="0"/>
          <w:divBdr>
            <w:top w:val="none" w:sz="0" w:space="0" w:color="auto"/>
            <w:left w:val="none" w:sz="0" w:space="0" w:color="auto"/>
            <w:bottom w:val="none" w:sz="0" w:space="0" w:color="auto"/>
            <w:right w:val="none" w:sz="0" w:space="0" w:color="auto"/>
          </w:divBdr>
        </w:div>
        <w:div w:id="1595430469">
          <w:marLeft w:val="0"/>
          <w:marRight w:val="0"/>
          <w:marTop w:val="0"/>
          <w:marBottom w:val="0"/>
          <w:divBdr>
            <w:top w:val="none" w:sz="0" w:space="0" w:color="auto"/>
            <w:left w:val="none" w:sz="0" w:space="0" w:color="auto"/>
            <w:bottom w:val="none" w:sz="0" w:space="0" w:color="auto"/>
            <w:right w:val="none" w:sz="0" w:space="0" w:color="auto"/>
          </w:divBdr>
        </w:div>
        <w:div w:id="773019187">
          <w:marLeft w:val="0"/>
          <w:marRight w:val="0"/>
          <w:marTop w:val="0"/>
          <w:marBottom w:val="0"/>
          <w:divBdr>
            <w:top w:val="none" w:sz="0" w:space="0" w:color="auto"/>
            <w:left w:val="none" w:sz="0" w:space="0" w:color="auto"/>
            <w:bottom w:val="none" w:sz="0" w:space="0" w:color="auto"/>
            <w:right w:val="none" w:sz="0" w:space="0" w:color="auto"/>
          </w:divBdr>
        </w:div>
        <w:div w:id="163859538">
          <w:marLeft w:val="0"/>
          <w:marRight w:val="0"/>
          <w:marTop w:val="0"/>
          <w:marBottom w:val="0"/>
          <w:divBdr>
            <w:top w:val="none" w:sz="0" w:space="0" w:color="auto"/>
            <w:left w:val="none" w:sz="0" w:space="0" w:color="auto"/>
            <w:bottom w:val="none" w:sz="0" w:space="0" w:color="auto"/>
            <w:right w:val="none" w:sz="0" w:space="0" w:color="auto"/>
          </w:divBdr>
        </w:div>
        <w:div w:id="1948923046">
          <w:marLeft w:val="0"/>
          <w:marRight w:val="0"/>
          <w:marTop w:val="0"/>
          <w:marBottom w:val="0"/>
          <w:divBdr>
            <w:top w:val="none" w:sz="0" w:space="0" w:color="auto"/>
            <w:left w:val="none" w:sz="0" w:space="0" w:color="auto"/>
            <w:bottom w:val="none" w:sz="0" w:space="0" w:color="auto"/>
            <w:right w:val="none" w:sz="0" w:space="0" w:color="auto"/>
          </w:divBdr>
        </w:div>
        <w:div w:id="1640113828">
          <w:marLeft w:val="0"/>
          <w:marRight w:val="0"/>
          <w:marTop w:val="0"/>
          <w:marBottom w:val="0"/>
          <w:divBdr>
            <w:top w:val="none" w:sz="0" w:space="0" w:color="auto"/>
            <w:left w:val="none" w:sz="0" w:space="0" w:color="auto"/>
            <w:bottom w:val="none" w:sz="0" w:space="0" w:color="auto"/>
            <w:right w:val="none" w:sz="0" w:space="0" w:color="auto"/>
          </w:divBdr>
        </w:div>
        <w:div w:id="1718427898">
          <w:marLeft w:val="0"/>
          <w:marRight w:val="0"/>
          <w:marTop w:val="0"/>
          <w:marBottom w:val="0"/>
          <w:divBdr>
            <w:top w:val="none" w:sz="0" w:space="0" w:color="auto"/>
            <w:left w:val="none" w:sz="0" w:space="0" w:color="auto"/>
            <w:bottom w:val="none" w:sz="0" w:space="0" w:color="auto"/>
            <w:right w:val="none" w:sz="0" w:space="0" w:color="auto"/>
          </w:divBdr>
        </w:div>
        <w:div w:id="434985781">
          <w:marLeft w:val="0"/>
          <w:marRight w:val="0"/>
          <w:marTop w:val="0"/>
          <w:marBottom w:val="0"/>
          <w:divBdr>
            <w:top w:val="none" w:sz="0" w:space="0" w:color="auto"/>
            <w:left w:val="none" w:sz="0" w:space="0" w:color="auto"/>
            <w:bottom w:val="none" w:sz="0" w:space="0" w:color="auto"/>
            <w:right w:val="none" w:sz="0" w:space="0" w:color="auto"/>
          </w:divBdr>
        </w:div>
        <w:div w:id="912936212">
          <w:marLeft w:val="0"/>
          <w:marRight w:val="0"/>
          <w:marTop w:val="0"/>
          <w:marBottom w:val="0"/>
          <w:divBdr>
            <w:top w:val="none" w:sz="0" w:space="0" w:color="auto"/>
            <w:left w:val="none" w:sz="0" w:space="0" w:color="auto"/>
            <w:bottom w:val="none" w:sz="0" w:space="0" w:color="auto"/>
            <w:right w:val="none" w:sz="0" w:space="0" w:color="auto"/>
          </w:divBdr>
        </w:div>
        <w:div w:id="470441913">
          <w:marLeft w:val="0"/>
          <w:marRight w:val="0"/>
          <w:marTop w:val="0"/>
          <w:marBottom w:val="0"/>
          <w:divBdr>
            <w:top w:val="none" w:sz="0" w:space="0" w:color="auto"/>
            <w:left w:val="none" w:sz="0" w:space="0" w:color="auto"/>
            <w:bottom w:val="none" w:sz="0" w:space="0" w:color="auto"/>
            <w:right w:val="none" w:sz="0" w:space="0" w:color="auto"/>
          </w:divBdr>
        </w:div>
        <w:div w:id="1681927566">
          <w:marLeft w:val="0"/>
          <w:marRight w:val="0"/>
          <w:marTop w:val="0"/>
          <w:marBottom w:val="0"/>
          <w:divBdr>
            <w:top w:val="none" w:sz="0" w:space="0" w:color="auto"/>
            <w:left w:val="none" w:sz="0" w:space="0" w:color="auto"/>
            <w:bottom w:val="none" w:sz="0" w:space="0" w:color="auto"/>
            <w:right w:val="none" w:sz="0" w:space="0" w:color="auto"/>
          </w:divBdr>
        </w:div>
        <w:div w:id="959603740">
          <w:marLeft w:val="0"/>
          <w:marRight w:val="0"/>
          <w:marTop w:val="0"/>
          <w:marBottom w:val="0"/>
          <w:divBdr>
            <w:top w:val="none" w:sz="0" w:space="0" w:color="auto"/>
            <w:left w:val="none" w:sz="0" w:space="0" w:color="auto"/>
            <w:bottom w:val="none" w:sz="0" w:space="0" w:color="auto"/>
            <w:right w:val="none" w:sz="0" w:space="0" w:color="auto"/>
          </w:divBdr>
        </w:div>
        <w:div w:id="476844815">
          <w:marLeft w:val="0"/>
          <w:marRight w:val="0"/>
          <w:marTop w:val="0"/>
          <w:marBottom w:val="0"/>
          <w:divBdr>
            <w:top w:val="none" w:sz="0" w:space="0" w:color="auto"/>
            <w:left w:val="none" w:sz="0" w:space="0" w:color="auto"/>
            <w:bottom w:val="none" w:sz="0" w:space="0" w:color="auto"/>
            <w:right w:val="none" w:sz="0" w:space="0" w:color="auto"/>
          </w:divBdr>
        </w:div>
        <w:div w:id="980813567">
          <w:marLeft w:val="0"/>
          <w:marRight w:val="0"/>
          <w:marTop w:val="0"/>
          <w:marBottom w:val="0"/>
          <w:divBdr>
            <w:top w:val="none" w:sz="0" w:space="0" w:color="auto"/>
            <w:left w:val="none" w:sz="0" w:space="0" w:color="auto"/>
            <w:bottom w:val="none" w:sz="0" w:space="0" w:color="auto"/>
            <w:right w:val="none" w:sz="0" w:space="0" w:color="auto"/>
          </w:divBdr>
        </w:div>
        <w:div w:id="2089644689">
          <w:marLeft w:val="0"/>
          <w:marRight w:val="0"/>
          <w:marTop w:val="0"/>
          <w:marBottom w:val="0"/>
          <w:divBdr>
            <w:top w:val="none" w:sz="0" w:space="0" w:color="auto"/>
            <w:left w:val="none" w:sz="0" w:space="0" w:color="auto"/>
            <w:bottom w:val="none" w:sz="0" w:space="0" w:color="auto"/>
            <w:right w:val="none" w:sz="0" w:space="0" w:color="auto"/>
          </w:divBdr>
        </w:div>
        <w:div w:id="1348631726">
          <w:marLeft w:val="0"/>
          <w:marRight w:val="0"/>
          <w:marTop w:val="0"/>
          <w:marBottom w:val="0"/>
          <w:divBdr>
            <w:top w:val="none" w:sz="0" w:space="0" w:color="auto"/>
            <w:left w:val="none" w:sz="0" w:space="0" w:color="auto"/>
            <w:bottom w:val="none" w:sz="0" w:space="0" w:color="auto"/>
            <w:right w:val="none" w:sz="0" w:space="0" w:color="auto"/>
          </w:divBdr>
        </w:div>
        <w:div w:id="1581208190">
          <w:marLeft w:val="0"/>
          <w:marRight w:val="0"/>
          <w:marTop w:val="0"/>
          <w:marBottom w:val="0"/>
          <w:divBdr>
            <w:top w:val="none" w:sz="0" w:space="0" w:color="auto"/>
            <w:left w:val="none" w:sz="0" w:space="0" w:color="auto"/>
            <w:bottom w:val="none" w:sz="0" w:space="0" w:color="auto"/>
            <w:right w:val="none" w:sz="0" w:space="0" w:color="auto"/>
          </w:divBdr>
        </w:div>
        <w:div w:id="1127043152">
          <w:marLeft w:val="0"/>
          <w:marRight w:val="0"/>
          <w:marTop w:val="0"/>
          <w:marBottom w:val="0"/>
          <w:divBdr>
            <w:top w:val="none" w:sz="0" w:space="0" w:color="auto"/>
            <w:left w:val="none" w:sz="0" w:space="0" w:color="auto"/>
            <w:bottom w:val="none" w:sz="0" w:space="0" w:color="auto"/>
            <w:right w:val="none" w:sz="0" w:space="0" w:color="auto"/>
          </w:divBdr>
        </w:div>
        <w:div w:id="918560347">
          <w:marLeft w:val="0"/>
          <w:marRight w:val="0"/>
          <w:marTop w:val="0"/>
          <w:marBottom w:val="0"/>
          <w:divBdr>
            <w:top w:val="none" w:sz="0" w:space="0" w:color="auto"/>
            <w:left w:val="none" w:sz="0" w:space="0" w:color="auto"/>
            <w:bottom w:val="none" w:sz="0" w:space="0" w:color="auto"/>
            <w:right w:val="none" w:sz="0" w:space="0" w:color="auto"/>
          </w:divBdr>
        </w:div>
        <w:div w:id="453789420">
          <w:marLeft w:val="0"/>
          <w:marRight w:val="0"/>
          <w:marTop w:val="0"/>
          <w:marBottom w:val="0"/>
          <w:divBdr>
            <w:top w:val="none" w:sz="0" w:space="0" w:color="auto"/>
            <w:left w:val="none" w:sz="0" w:space="0" w:color="auto"/>
            <w:bottom w:val="none" w:sz="0" w:space="0" w:color="auto"/>
            <w:right w:val="none" w:sz="0" w:space="0" w:color="auto"/>
          </w:divBdr>
        </w:div>
        <w:div w:id="1598363741">
          <w:marLeft w:val="0"/>
          <w:marRight w:val="0"/>
          <w:marTop w:val="0"/>
          <w:marBottom w:val="0"/>
          <w:divBdr>
            <w:top w:val="none" w:sz="0" w:space="0" w:color="auto"/>
            <w:left w:val="none" w:sz="0" w:space="0" w:color="auto"/>
            <w:bottom w:val="none" w:sz="0" w:space="0" w:color="auto"/>
            <w:right w:val="none" w:sz="0" w:space="0" w:color="auto"/>
          </w:divBdr>
        </w:div>
        <w:div w:id="617491684">
          <w:marLeft w:val="0"/>
          <w:marRight w:val="0"/>
          <w:marTop w:val="0"/>
          <w:marBottom w:val="0"/>
          <w:divBdr>
            <w:top w:val="none" w:sz="0" w:space="0" w:color="auto"/>
            <w:left w:val="none" w:sz="0" w:space="0" w:color="auto"/>
            <w:bottom w:val="none" w:sz="0" w:space="0" w:color="auto"/>
            <w:right w:val="none" w:sz="0" w:space="0" w:color="auto"/>
          </w:divBdr>
        </w:div>
        <w:div w:id="973293105">
          <w:marLeft w:val="0"/>
          <w:marRight w:val="0"/>
          <w:marTop w:val="0"/>
          <w:marBottom w:val="0"/>
          <w:divBdr>
            <w:top w:val="none" w:sz="0" w:space="0" w:color="auto"/>
            <w:left w:val="none" w:sz="0" w:space="0" w:color="auto"/>
            <w:bottom w:val="none" w:sz="0" w:space="0" w:color="auto"/>
            <w:right w:val="none" w:sz="0" w:space="0" w:color="auto"/>
          </w:divBdr>
        </w:div>
        <w:div w:id="1580165962">
          <w:marLeft w:val="0"/>
          <w:marRight w:val="0"/>
          <w:marTop w:val="0"/>
          <w:marBottom w:val="0"/>
          <w:divBdr>
            <w:top w:val="none" w:sz="0" w:space="0" w:color="auto"/>
            <w:left w:val="none" w:sz="0" w:space="0" w:color="auto"/>
            <w:bottom w:val="none" w:sz="0" w:space="0" w:color="auto"/>
            <w:right w:val="none" w:sz="0" w:space="0" w:color="auto"/>
          </w:divBdr>
        </w:div>
        <w:div w:id="728461365">
          <w:marLeft w:val="0"/>
          <w:marRight w:val="0"/>
          <w:marTop w:val="0"/>
          <w:marBottom w:val="0"/>
          <w:divBdr>
            <w:top w:val="none" w:sz="0" w:space="0" w:color="auto"/>
            <w:left w:val="none" w:sz="0" w:space="0" w:color="auto"/>
            <w:bottom w:val="none" w:sz="0" w:space="0" w:color="auto"/>
            <w:right w:val="none" w:sz="0" w:space="0" w:color="auto"/>
          </w:divBdr>
        </w:div>
        <w:div w:id="1463577341">
          <w:marLeft w:val="0"/>
          <w:marRight w:val="0"/>
          <w:marTop w:val="0"/>
          <w:marBottom w:val="0"/>
          <w:divBdr>
            <w:top w:val="none" w:sz="0" w:space="0" w:color="auto"/>
            <w:left w:val="none" w:sz="0" w:space="0" w:color="auto"/>
            <w:bottom w:val="none" w:sz="0" w:space="0" w:color="auto"/>
            <w:right w:val="none" w:sz="0" w:space="0" w:color="auto"/>
          </w:divBdr>
        </w:div>
        <w:div w:id="274992953">
          <w:marLeft w:val="0"/>
          <w:marRight w:val="0"/>
          <w:marTop w:val="0"/>
          <w:marBottom w:val="0"/>
          <w:divBdr>
            <w:top w:val="none" w:sz="0" w:space="0" w:color="auto"/>
            <w:left w:val="none" w:sz="0" w:space="0" w:color="auto"/>
            <w:bottom w:val="none" w:sz="0" w:space="0" w:color="auto"/>
            <w:right w:val="none" w:sz="0" w:space="0" w:color="auto"/>
          </w:divBdr>
        </w:div>
        <w:div w:id="346568706">
          <w:marLeft w:val="0"/>
          <w:marRight w:val="0"/>
          <w:marTop w:val="0"/>
          <w:marBottom w:val="0"/>
          <w:divBdr>
            <w:top w:val="none" w:sz="0" w:space="0" w:color="auto"/>
            <w:left w:val="none" w:sz="0" w:space="0" w:color="auto"/>
            <w:bottom w:val="none" w:sz="0" w:space="0" w:color="auto"/>
            <w:right w:val="none" w:sz="0" w:space="0" w:color="auto"/>
          </w:divBdr>
        </w:div>
        <w:div w:id="1106462383">
          <w:marLeft w:val="0"/>
          <w:marRight w:val="0"/>
          <w:marTop w:val="0"/>
          <w:marBottom w:val="0"/>
          <w:divBdr>
            <w:top w:val="none" w:sz="0" w:space="0" w:color="auto"/>
            <w:left w:val="none" w:sz="0" w:space="0" w:color="auto"/>
            <w:bottom w:val="none" w:sz="0" w:space="0" w:color="auto"/>
            <w:right w:val="none" w:sz="0" w:space="0" w:color="auto"/>
          </w:divBdr>
        </w:div>
        <w:div w:id="1245652186">
          <w:marLeft w:val="0"/>
          <w:marRight w:val="0"/>
          <w:marTop w:val="0"/>
          <w:marBottom w:val="0"/>
          <w:divBdr>
            <w:top w:val="none" w:sz="0" w:space="0" w:color="auto"/>
            <w:left w:val="none" w:sz="0" w:space="0" w:color="auto"/>
            <w:bottom w:val="none" w:sz="0" w:space="0" w:color="auto"/>
            <w:right w:val="none" w:sz="0" w:space="0" w:color="auto"/>
          </w:divBdr>
        </w:div>
        <w:div w:id="1095982979">
          <w:marLeft w:val="0"/>
          <w:marRight w:val="0"/>
          <w:marTop w:val="0"/>
          <w:marBottom w:val="0"/>
          <w:divBdr>
            <w:top w:val="none" w:sz="0" w:space="0" w:color="auto"/>
            <w:left w:val="none" w:sz="0" w:space="0" w:color="auto"/>
            <w:bottom w:val="none" w:sz="0" w:space="0" w:color="auto"/>
            <w:right w:val="none" w:sz="0" w:space="0" w:color="auto"/>
          </w:divBdr>
        </w:div>
        <w:div w:id="1292635192">
          <w:marLeft w:val="0"/>
          <w:marRight w:val="0"/>
          <w:marTop w:val="0"/>
          <w:marBottom w:val="0"/>
          <w:divBdr>
            <w:top w:val="none" w:sz="0" w:space="0" w:color="auto"/>
            <w:left w:val="none" w:sz="0" w:space="0" w:color="auto"/>
            <w:bottom w:val="none" w:sz="0" w:space="0" w:color="auto"/>
            <w:right w:val="none" w:sz="0" w:space="0" w:color="auto"/>
          </w:divBdr>
        </w:div>
        <w:div w:id="986938678">
          <w:marLeft w:val="0"/>
          <w:marRight w:val="0"/>
          <w:marTop w:val="0"/>
          <w:marBottom w:val="0"/>
          <w:divBdr>
            <w:top w:val="none" w:sz="0" w:space="0" w:color="auto"/>
            <w:left w:val="none" w:sz="0" w:space="0" w:color="auto"/>
            <w:bottom w:val="none" w:sz="0" w:space="0" w:color="auto"/>
            <w:right w:val="none" w:sz="0" w:space="0" w:color="auto"/>
          </w:divBdr>
        </w:div>
        <w:div w:id="856314732">
          <w:marLeft w:val="0"/>
          <w:marRight w:val="0"/>
          <w:marTop w:val="0"/>
          <w:marBottom w:val="0"/>
          <w:divBdr>
            <w:top w:val="none" w:sz="0" w:space="0" w:color="auto"/>
            <w:left w:val="none" w:sz="0" w:space="0" w:color="auto"/>
            <w:bottom w:val="none" w:sz="0" w:space="0" w:color="auto"/>
            <w:right w:val="none" w:sz="0" w:space="0" w:color="auto"/>
          </w:divBdr>
        </w:div>
        <w:div w:id="2139103563">
          <w:marLeft w:val="0"/>
          <w:marRight w:val="0"/>
          <w:marTop w:val="0"/>
          <w:marBottom w:val="0"/>
          <w:divBdr>
            <w:top w:val="none" w:sz="0" w:space="0" w:color="auto"/>
            <w:left w:val="none" w:sz="0" w:space="0" w:color="auto"/>
            <w:bottom w:val="none" w:sz="0" w:space="0" w:color="auto"/>
            <w:right w:val="none" w:sz="0" w:space="0" w:color="auto"/>
          </w:divBdr>
        </w:div>
        <w:div w:id="1088623856">
          <w:marLeft w:val="0"/>
          <w:marRight w:val="0"/>
          <w:marTop w:val="0"/>
          <w:marBottom w:val="0"/>
          <w:divBdr>
            <w:top w:val="none" w:sz="0" w:space="0" w:color="auto"/>
            <w:left w:val="none" w:sz="0" w:space="0" w:color="auto"/>
            <w:bottom w:val="none" w:sz="0" w:space="0" w:color="auto"/>
            <w:right w:val="none" w:sz="0" w:space="0" w:color="auto"/>
          </w:divBdr>
        </w:div>
        <w:div w:id="986662352">
          <w:marLeft w:val="0"/>
          <w:marRight w:val="0"/>
          <w:marTop w:val="0"/>
          <w:marBottom w:val="0"/>
          <w:divBdr>
            <w:top w:val="none" w:sz="0" w:space="0" w:color="auto"/>
            <w:left w:val="none" w:sz="0" w:space="0" w:color="auto"/>
            <w:bottom w:val="none" w:sz="0" w:space="0" w:color="auto"/>
            <w:right w:val="none" w:sz="0" w:space="0" w:color="auto"/>
          </w:divBdr>
        </w:div>
        <w:div w:id="1580410147">
          <w:marLeft w:val="0"/>
          <w:marRight w:val="0"/>
          <w:marTop w:val="0"/>
          <w:marBottom w:val="0"/>
          <w:divBdr>
            <w:top w:val="none" w:sz="0" w:space="0" w:color="auto"/>
            <w:left w:val="none" w:sz="0" w:space="0" w:color="auto"/>
            <w:bottom w:val="none" w:sz="0" w:space="0" w:color="auto"/>
            <w:right w:val="none" w:sz="0" w:space="0" w:color="auto"/>
          </w:divBdr>
        </w:div>
        <w:div w:id="1238396067">
          <w:marLeft w:val="0"/>
          <w:marRight w:val="0"/>
          <w:marTop w:val="0"/>
          <w:marBottom w:val="0"/>
          <w:divBdr>
            <w:top w:val="none" w:sz="0" w:space="0" w:color="auto"/>
            <w:left w:val="none" w:sz="0" w:space="0" w:color="auto"/>
            <w:bottom w:val="none" w:sz="0" w:space="0" w:color="auto"/>
            <w:right w:val="none" w:sz="0" w:space="0" w:color="auto"/>
          </w:divBdr>
        </w:div>
        <w:div w:id="1318997190">
          <w:marLeft w:val="0"/>
          <w:marRight w:val="0"/>
          <w:marTop w:val="0"/>
          <w:marBottom w:val="0"/>
          <w:divBdr>
            <w:top w:val="none" w:sz="0" w:space="0" w:color="auto"/>
            <w:left w:val="none" w:sz="0" w:space="0" w:color="auto"/>
            <w:bottom w:val="none" w:sz="0" w:space="0" w:color="auto"/>
            <w:right w:val="none" w:sz="0" w:space="0" w:color="auto"/>
          </w:divBdr>
        </w:div>
        <w:div w:id="1912426415">
          <w:marLeft w:val="0"/>
          <w:marRight w:val="0"/>
          <w:marTop w:val="0"/>
          <w:marBottom w:val="0"/>
          <w:divBdr>
            <w:top w:val="none" w:sz="0" w:space="0" w:color="auto"/>
            <w:left w:val="none" w:sz="0" w:space="0" w:color="auto"/>
            <w:bottom w:val="none" w:sz="0" w:space="0" w:color="auto"/>
            <w:right w:val="none" w:sz="0" w:space="0" w:color="auto"/>
          </w:divBdr>
        </w:div>
        <w:div w:id="409080390">
          <w:marLeft w:val="0"/>
          <w:marRight w:val="0"/>
          <w:marTop w:val="0"/>
          <w:marBottom w:val="0"/>
          <w:divBdr>
            <w:top w:val="none" w:sz="0" w:space="0" w:color="auto"/>
            <w:left w:val="none" w:sz="0" w:space="0" w:color="auto"/>
            <w:bottom w:val="none" w:sz="0" w:space="0" w:color="auto"/>
            <w:right w:val="none" w:sz="0" w:space="0" w:color="auto"/>
          </w:divBdr>
        </w:div>
        <w:div w:id="507792266">
          <w:marLeft w:val="0"/>
          <w:marRight w:val="0"/>
          <w:marTop w:val="0"/>
          <w:marBottom w:val="0"/>
          <w:divBdr>
            <w:top w:val="none" w:sz="0" w:space="0" w:color="auto"/>
            <w:left w:val="none" w:sz="0" w:space="0" w:color="auto"/>
            <w:bottom w:val="none" w:sz="0" w:space="0" w:color="auto"/>
            <w:right w:val="none" w:sz="0" w:space="0" w:color="auto"/>
          </w:divBdr>
        </w:div>
        <w:div w:id="170603173">
          <w:marLeft w:val="0"/>
          <w:marRight w:val="0"/>
          <w:marTop w:val="0"/>
          <w:marBottom w:val="0"/>
          <w:divBdr>
            <w:top w:val="none" w:sz="0" w:space="0" w:color="auto"/>
            <w:left w:val="none" w:sz="0" w:space="0" w:color="auto"/>
            <w:bottom w:val="none" w:sz="0" w:space="0" w:color="auto"/>
            <w:right w:val="none" w:sz="0" w:space="0" w:color="auto"/>
          </w:divBdr>
        </w:div>
        <w:div w:id="1891457243">
          <w:marLeft w:val="0"/>
          <w:marRight w:val="0"/>
          <w:marTop w:val="0"/>
          <w:marBottom w:val="0"/>
          <w:divBdr>
            <w:top w:val="none" w:sz="0" w:space="0" w:color="auto"/>
            <w:left w:val="none" w:sz="0" w:space="0" w:color="auto"/>
            <w:bottom w:val="none" w:sz="0" w:space="0" w:color="auto"/>
            <w:right w:val="none" w:sz="0" w:space="0" w:color="auto"/>
          </w:divBdr>
        </w:div>
        <w:div w:id="1597053383">
          <w:marLeft w:val="0"/>
          <w:marRight w:val="0"/>
          <w:marTop w:val="0"/>
          <w:marBottom w:val="0"/>
          <w:divBdr>
            <w:top w:val="none" w:sz="0" w:space="0" w:color="auto"/>
            <w:left w:val="none" w:sz="0" w:space="0" w:color="auto"/>
            <w:bottom w:val="none" w:sz="0" w:space="0" w:color="auto"/>
            <w:right w:val="none" w:sz="0" w:space="0" w:color="auto"/>
          </w:divBdr>
        </w:div>
        <w:div w:id="1834106683">
          <w:marLeft w:val="0"/>
          <w:marRight w:val="0"/>
          <w:marTop w:val="0"/>
          <w:marBottom w:val="0"/>
          <w:divBdr>
            <w:top w:val="none" w:sz="0" w:space="0" w:color="auto"/>
            <w:left w:val="none" w:sz="0" w:space="0" w:color="auto"/>
            <w:bottom w:val="none" w:sz="0" w:space="0" w:color="auto"/>
            <w:right w:val="none" w:sz="0" w:space="0" w:color="auto"/>
          </w:divBdr>
        </w:div>
        <w:div w:id="1580671703">
          <w:marLeft w:val="0"/>
          <w:marRight w:val="0"/>
          <w:marTop w:val="0"/>
          <w:marBottom w:val="0"/>
          <w:divBdr>
            <w:top w:val="none" w:sz="0" w:space="0" w:color="auto"/>
            <w:left w:val="none" w:sz="0" w:space="0" w:color="auto"/>
            <w:bottom w:val="none" w:sz="0" w:space="0" w:color="auto"/>
            <w:right w:val="none" w:sz="0" w:space="0" w:color="auto"/>
          </w:divBdr>
        </w:div>
        <w:div w:id="372929326">
          <w:marLeft w:val="0"/>
          <w:marRight w:val="0"/>
          <w:marTop w:val="0"/>
          <w:marBottom w:val="0"/>
          <w:divBdr>
            <w:top w:val="none" w:sz="0" w:space="0" w:color="auto"/>
            <w:left w:val="none" w:sz="0" w:space="0" w:color="auto"/>
            <w:bottom w:val="none" w:sz="0" w:space="0" w:color="auto"/>
            <w:right w:val="none" w:sz="0" w:space="0" w:color="auto"/>
          </w:divBdr>
        </w:div>
        <w:div w:id="1256743551">
          <w:marLeft w:val="0"/>
          <w:marRight w:val="0"/>
          <w:marTop w:val="0"/>
          <w:marBottom w:val="0"/>
          <w:divBdr>
            <w:top w:val="none" w:sz="0" w:space="0" w:color="auto"/>
            <w:left w:val="none" w:sz="0" w:space="0" w:color="auto"/>
            <w:bottom w:val="none" w:sz="0" w:space="0" w:color="auto"/>
            <w:right w:val="none" w:sz="0" w:space="0" w:color="auto"/>
          </w:divBdr>
        </w:div>
        <w:div w:id="1245339899">
          <w:marLeft w:val="0"/>
          <w:marRight w:val="0"/>
          <w:marTop w:val="0"/>
          <w:marBottom w:val="0"/>
          <w:divBdr>
            <w:top w:val="none" w:sz="0" w:space="0" w:color="auto"/>
            <w:left w:val="none" w:sz="0" w:space="0" w:color="auto"/>
            <w:bottom w:val="none" w:sz="0" w:space="0" w:color="auto"/>
            <w:right w:val="none" w:sz="0" w:space="0" w:color="auto"/>
          </w:divBdr>
        </w:div>
        <w:div w:id="778065598">
          <w:marLeft w:val="0"/>
          <w:marRight w:val="0"/>
          <w:marTop w:val="0"/>
          <w:marBottom w:val="0"/>
          <w:divBdr>
            <w:top w:val="none" w:sz="0" w:space="0" w:color="auto"/>
            <w:left w:val="none" w:sz="0" w:space="0" w:color="auto"/>
            <w:bottom w:val="none" w:sz="0" w:space="0" w:color="auto"/>
            <w:right w:val="none" w:sz="0" w:space="0" w:color="auto"/>
          </w:divBdr>
        </w:div>
      </w:divsChild>
    </w:div>
    <w:div w:id="2050376969">
      <w:bodyDiv w:val="1"/>
      <w:marLeft w:val="0"/>
      <w:marRight w:val="0"/>
      <w:marTop w:val="0"/>
      <w:marBottom w:val="0"/>
      <w:divBdr>
        <w:top w:val="none" w:sz="0" w:space="0" w:color="auto"/>
        <w:left w:val="none" w:sz="0" w:space="0" w:color="auto"/>
        <w:bottom w:val="none" w:sz="0" w:space="0" w:color="auto"/>
        <w:right w:val="none" w:sz="0" w:space="0" w:color="auto"/>
      </w:divBdr>
      <w:divsChild>
        <w:div w:id="1185241817">
          <w:marLeft w:val="0"/>
          <w:marRight w:val="0"/>
          <w:marTop w:val="0"/>
          <w:marBottom w:val="0"/>
          <w:divBdr>
            <w:top w:val="none" w:sz="0" w:space="0" w:color="auto"/>
            <w:left w:val="none" w:sz="0" w:space="0" w:color="auto"/>
            <w:bottom w:val="none" w:sz="0" w:space="0" w:color="auto"/>
            <w:right w:val="none" w:sz="0" w:space="0" w:color="auto"/>
          </w:divBdr>
        </w:div>
        <w:div w:id="1383016047">
          <w:marLeft w:val="0"/>
          <w:marRight w:val="0"/>
          <w:marTop w:val="0"/>
          <w:marBottom w:val="0"/>
          <w:divBdr>
            <w:top w:val="none" w:sz="0" w:space="0" w:color="auto"/>
            <w:left w:val="none" w:sz="0" w:space="0" w:color="auto"/>
            <w:bottom w:val="none" w:sz="0" w:space="0" w:color="auto"/>
            <w:right w:val="none" w:sz="0" w:space="0" w:color="auto"/>
          </w:divBdr>
        </w:div>
        <w:div w:id="129171673">
          <w:marLeft w:val="0"/>
          <w:marRight w:val="0"/>
          <w:marTop w:val="0"/>
          <w:marBottom w:val="0"/>
          <w:divBdr>
            <w:top w:val="none" w:sz="0" w:space="0" w:color="auto"/>
            <w:left w:val="none" w:sz="0" w:space="0" w:color="auto"/>
            <w:bottom w:val="none" w:sz="0" w:space="0" w:color="auto"/>
            <w:right w:val="none" w:sz="0" w:space="0" w:color="auto"/>
          </w:divBdr>
          <w:divsChild>
            <w:div w:id="1183394012">
              <w:marLeft w:val="0"/>
              <w:marRight w:val="0"/>
              <w:marTop w:val="0"/>
              <w:marBottom w:val="0"/>
              <w:divBdr>
                <w:top w:val="none" w:sz="0" w:space="0" w:color="auto"/>
                <w:left w:val="none" w:sz="0" w:space="0" w:color="auto"/>
                <w:bottom w:val="none" w:sz="0" w:space="0" w:color="auto"/>
                <w:right w:val="none" w:sz="0" w:space="0" w:color="auto"/>
              </w:divBdr>
              <w:divsChild>
                <w:div w:id="262225479">
                  <w:marLeft w:val="0"/>
                  <w:marRight w:val="0"/>
                  <w:marTop w:val="0"/>
                  <w:marBottom w:val="0"/>
                  <w:divBdr>
                    <w:top w:val="none" w:sz="0" w:space="0" w:color="auto"/>
                    <w:left w:val="none" w:sz="0" w:space="0" w:color="auto"/>
                    <w:bottom w:val="none" w:sz="0" w:space="0" w:color="auto"/>
                    <w:right w:val="none" w:sz="0" w:space="0" w:color="auto"/>
                  </w:divBdr>
                  <w:divsChild>
                    <w:div w:id="9444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13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4390</Words>
  <Characters>25907</Characters>
  <Application>Microsoft Office Word</Application>
  <DocSecurity>0</DocSecurity>
  <Lines>215</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Trčka</dc:creator>
  <cp:keywords/>
  <dc:description/>
  <cp:lastModifiedBy>Jiří Trčka</cp:lastModifiedBy>
  <cp:revision>3</cp:revision>
  <dcterms:created xsi:type="dcterms:W3CDTF">2016-08-12T08:21:00Z</dcterms:created>
  <dcterms:modified xsi:type="dcterms:W3CDTF">2016-08-12T08:23:00Z</dcterms:modified>
</cp:coreProperties>
</file>